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C5" w:rsidRPr="00583CC5" w:rsidRDefault="00631616" w:rsidP="00583CC5">
      <w:pPr>
        <w:pStyle w:val="1"/>
        <w:shd w:val="clear" w:color="auto" w:fill="FFFFFF"/>
        <w:spacing w:before="225" w:beforeAutospacing="0" w:after="0" w:afterAutospacing="0" w:line="360" w:lineRule="atLeast"/>
        <w:textAlignment w:val="baseline"/>
        <w:rPr>
          <w:rFonts w:ascii="Calibri" w:eastAsia="Calibri" w:hAnsi="Calibri"/>
          <w:i/>
          <w:color w:val="108FBC"/>
          <w:sz w:val="32"/>
          <w:szCs w:val="32"/>
          <w:lang w:eastAsia="en-US"/>
        </w:rPr>
      </w:pPr>
      <w:r>
        <w:rPr>
          <w:rFonts w:ascii="Calibri" w:eastAsia="Calibri" w:hAnsi="Calibri"/>
          <w:i/>
          <w:color w:val="108FBC"/>
          <w:sz w:val="32"/>
          <w:szCs w:val="32"/>
          <w:lang w:eastAsia="en-US"/>
        </w:rPr>
        <w:t xml:space="preserve">Программа экскурсии </w:t>
      </w:r>
      <w:r w:rsidR="00583CC5" w:rsidRPr="00583CC5">
        <w:rPr>
          <w:rFonts w:ascii="Calibri" w:eastAsia="Calibri" w:hAnsi="Calibri"/>
          <w:i/>
          <w:color w:val="108FBC"/>
          <w:sz w:val="32"/>
          <w:szCs w:val="32"/>
          <w:lang w:eastAsia="en-US"/>
        </w:rPr>
        <w:t>Знакомство с Прагой + Дрезден + Нюрнберг*. Новый год в Праге</w:t>
      </w:r>
    </w:p>
    <w:p w:rsidR="00631616" w:rsidRPr="003E2F0C" w:rsidRDefault="00631616" w:rsidP="00583CC5">
      <w:pPr>
        <w:spacing w:after="0" w:line="240" w:lineRule="auto"/>
        <w:rPr>
          <w:rFonts w:ascii="Calibri" w:eastAsia="Calibri" w:hAnsi="Calibri" w:cs="Times New Roman"/>
          <w:b/>
          <w:i/>
          <w:color w:val="108FBC"/>
          <w:sz w:val="32"/>
          <w:szCs w:val="32"/>
          <w:lang w:eastAsia="en-US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702"/>
        <w:gridCol w:w="8647"/>
      </w:tblGrid>
      <w:tr w:rsidR="004A3433" w:rsidRPr="004A3433" w:rsidTr="00631616">
        <w:tc>
          <w:tcPr>
            <w:tcW w:w="1702" w:type="dxa"/>
          </w:tcPr>
          <w:p w:rsidR="005853C4" w:rsidRPr="004A3433" w:rsidRDefault="00583CC5" w:rsidP="008D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647" w:type="dxa"/>
          </w:tcPr>
          <w:p w:rsidR="005853C4" w:rsidRPr="004A3433" w:rsidRDefault="005853C4" w:rsidP="00550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  <w:r w:rsidR="00550729">
              <w:rPr>
                <w:rFonts w:ascii="Times New Roman" w:hAnsi="Times New Roman" w:cs="Times New Roman"/>
                <w:b/>
                <w:sz w:val="24"/>
                <w:szCs w:val="24"/>
              </w:rPr>
              <w:t>поездки</w:t>
            </w:r>
          </w:p>
        </w:tc>
      </w:tr>
      <w:tr w:rsidR="004A3433" w:rsidRPr="004A3433" w:rsidTr="00631616">
        <w:tc>
          <w:tcPr>
            <w:tcW w:w="1702" w:type="dxa"/>
          </w:tcPr>
          <w:p w:rsidR="005853C4" w:rsidRPr="004A3433" w:rsidRDefault="00583CC5" w:rsidP="00190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день</w:t>
            </w:r>
          </w:p>
        </w:tc>
        <w:tc>
          <w:tcPr>
            <w:tcW w:w="8647" w:type="dxa"/>
          </w:tcPr>
          <w:p w:rsidR="005853C4" w:rsidRPr="004A3433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Отправление с Белорусского вокзала</w:t>
            </w: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 поездом, встреча для получения документов за 40 минут до отправления (гида, № поезда и вагона смотрите в разделе «Отправление» за неделю до выезда).</w:t>
            </w:r>
          </w:p>
        </w:tc>
      </w:tr>
      <w:tr w:rsidR="004A3433" w:rsidRPr="004A3433" w:rsidTr="00631616">
        <w:trPr>
          <w:trHeight w:val="291"/>
        </w:trPr>
        <w:tc>
          <w:tcPr>
            <w:tcW w:w="1702" w:type="dxa"/>
          </w:tcPr>
          <w:p w:rsidR="005853C4" w:rsidRPr="004A3433" w:rsidRDefault="00583CC5" w:rsidP="004A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  <w:tc>
          <w:tcPr>
            <w:tcW w:w="8647" w:type="dxa"/>
          </w:tcPr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Рано утром прибытие в Брест</w:t>
            </w: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туристами, прибывающими в Брест самостоятельно. Туристам необходимо быть на месте встрече не позднее прибытия основной группы. Размещение в автобусе согласно забронированным местам. </w:t>
            </w:r>
          </w:p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Переезд по Польше (~320 км), остановка на обед*.</w:t>
            </w:r>
          </w:p>
          <w:p w:rsidR="005853C4" w:rsidRPr="004A3433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Во второй половине дня продолжение переезда (~370 км). Ночь в отеле.</w:t>
            </w:r>
          </w:p>
        </w:tc>
      </w:tr>
      <w:tr w:rsidR="004A3433" w:rsidRPr="004A3433" w:rsidTr="00631616">
        <w:tc>
          <w:tcPr>
            <w:tcW w:w="1702" w:type="dxa"/>
          </w:tcPr>
          <w:p w:rsidR="000006F5" w:rsidRPr="004A3433" w:rsidRDefault="00583CC5" w:rsidP="0012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8647" w:type="dxa"/>
          </w:tcPr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Завтрак в отеле.</w:t>
            </w:r>
          </w:p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 xml:space="preserve">Переезд в Прагу (~150 км). Обзорная пешеходная экскурсия по историческому центру: </w:t>
            </w: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Пражский град, </w:t>
            </w:r>
            <w:proofErr w:type="spellStart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Градчанская</w:t>
            </w:r>
            <w:proofErr w:type="spellEnd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 площадь, Собор </w:t>
            </w:r>
            <w:proofErr w:type="spellStart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Св.Вита</w:t>
            </w:r>
            <w:proofErr w:type="spellEnd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, Королевский дворец, Мала Страна, Карлов мост, </w:t>
            </w:r>
            <w:proofErr w:type="spellStart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Староместская</w:t>
            </w:r>
            <w:proofErr w:type="spellEnd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 площадь, башня Ратуши, </w:t>
            </w:r>
            <w:proofErr w:type="spellStart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Вацлавская</w:t>
            </w:r>
            <w:proofErr w:type="spellEnd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и другое. Свободное время или пешеходная экскурсия "Магическая Прага" (€6). Размещение в отеле в Праге. Подготовка к встрече Нового года.</w:t>
            </w:r>
          </w:p>
          <w:p w:rsidR="00583CC5" w:rsidRPr="00583CC5" w:rsidRDefault="00583CC5" w:rsidP="00583CC5">
            <w:pPr>
              <w:jc w:val="both"/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</w:pPr>
            <w:r w:rsidRPr="00583CC5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Встреча Нового 2018 года в одном из красивейших городов Европы.</w:t>
            </w:r>
          </w:p>
          <w:p w:rsidR="000006F5" w:rsidRPr="004A3433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Предновогодний ужин в ресторане в центре Праги, встреча Нового 2018 Года на праздничных улицах города.</w:t>
            </w:r>
          </w:p>
        </w:tc>
      </w:tr>
      <w:tr w:rsidR="004A3433" w:rsidRPr="004A3433" w:rsidTr="00631616">
        <w:tc>
          <w:tcPr>
            <w:tcW w:w="1702" w:type="dxa"/>
          </w:tcPr>
          <w:p w:rsidR="000006F5" w:rsidRPr="004A3433" w:rsidRDefault="00583CC5" w:rsidP="004A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8647" w:type="dxa"/>
          </w:tcPr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автрак в отеле.</w:t>
            </w:r>
          </w:p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 xml:space="preserve">Свободное время или для желающих поездка* </w:t>
            </w: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«Карловы Вары – жемчужина Чехии» (на целый день, трансфер €25/€20): осмотр с сопровождающим знаменитого курорта, «бриллианта в изумрудной оправе»: 12 источников внутри колоннад: Садовая, Мельничная, Рыночная, </w:t>
            </w:r>
            <w:proofErr w:type="spellStart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Вржидло</w:t>
            </w:r>
            <w:proofErr w:type="spellEnd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 с Гейзером (до 12 м.); собор </w:t>
            </w:r>
            <w:proofErr w:type="spellStart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Св.Марии</w:t>
            </w:r>
            <w:proofErr w:type="spellEnd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 Магдалины и др. Свободное время. Вечером возвращение в Прагу. Прогулка на кораблике по Влтаве (€27/25, с питанием «шведский стол»).</w:t>
            </w:r>
          </w:p>
          <w:p w:rsidR="000006F5" w:rsidRPr="004A3433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Ночь в отеле.</w:t>
            </w:r>
          </w:p>
        </w:tc>
      </w:tr>
      <w:tr w:rsidR="004A3433" w:rsidRPr="004A3433" w:rsidTr="00631616">
        <w:trPr>
          <w:trHeight w:val="284"/>
        </w:trPr>
        <w:tc>
          <w:tcPr>
            <w:tcW w:w="1702" w:type="dxa"/>
          </w:tcPr>
          <w:p w:rsidR="000006F5" w:rsidRPr="004A3433" w:rsidRDefault="00583CC5" w:rsidP="0012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  <w:tc>
          <w:tcPr>
            <w:tcW w:w="8647" w:type="dxa"/>
          </w:tcPr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Завтрак в отеле.</w:t>
            </w:r>
          </w:p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Свободное время в Праге или для желающих поездка*</w:t>
            </w: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 "Нюрнберг – зеркало истории", €50/35 (трансфер + гид): ранний выезд из отеля, переезд (~290 км) в Германию, в Нюрнберг. Обзорная экскурсия по историческому центру города: рыночная площадь с фонтаном, ратуша, замок </w:t>
            </w:r>
            <w:proofErr w:type="spellStart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Кайзербург</w:t>
            </w:r>
            <w:proofErr w:type="spellEnd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, церковь Св. Лаврентия, церковь Св. </w:t>
            </w:r>
            <w:proofErr w:type="spellStart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Зебальда</w:t>
            </w:r>
            <w:proofErr w:type="spellEnd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, Дворец правосудия, дом Дюрера, мост палача и др. Свободное время. Вечером выезд из Нюрнберга, возвращение в Прагу.</w:t>
            </w:r>
          </w:p>
          <w:p w:rsidR="000006F5" w:rsidRPr="004A3433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Ночь в отеле.</w:t>
            </w:r>
          </w:p>
        </w:tc>
      </w:tr>
      <w:tr w:rsidR="00583CC5" w:rsidRPr="004A3433" w:rsidTr="00631616">
        <w:trPr>
          <w:trHeight w:val="284"/>
        </w:trPr>
        <w:tc>
          <w:tcPr>
            <w:tcW w:w="1702" w:type="dxa"/>
          </w:tcPr>
          <w:p w:rsidR="00583CC5" w:rsidRDefault="00583CC5" w:rsidP="0012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  <w:tc>
          <w:tcPr>
            <w:tcW w:w="8647" w:type="dxa"/>
          </w:tcPr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Завтрак в отеле.</w:t>
            </w:r>
          </w:p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 xml:space="preserve">Выезд из отеля, переезд (~150 км) в Дрезден. Обзорная экскурсия по старому городу: </w:t>
            </w: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Цвингер, церковь </w:t>
            </w:r>
            <w:proofErr w:type="spellStart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Фрауэнкирхе</w:t>
            </w:r>
            <w:proofErr w:type="spellEnd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Брюлевская</w:t>
            </w:r>
            <w:proofErr w:type="spellEnd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 терраса </w:t>
            </w:r>
            <w:proofErr w:type="spellStart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Для желающих экскурсия "Саксонская Швейцария", €30/€25 (трансфер), переезд в уникальную ландшафтную область завораживающей красоты, скалы и мост </w:t>
            </w:r>
            <w:proofErr w:type="spellStart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Бастай</w:t>
            </w:r>
            <w:proofErr w:type="spellEnd"/>
            <w:r w:rsidRPr="00583CC5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второй половине дня переезд (~260 км) в Польшу, поздно вечером размещение в отеле Польше.</w:t>
            </w:r>
          </w:p>
        </w:tc>
      </w:tr>
      <w:tr w:rsidR="00583CC5" w:rsidRPr="004A3433" w:rsidTr="00631616">
        <w:trPr>
          <w:trHeight w:val="284"/>
        </w:trPr>
        <w:tc>
          <w:tcPr>
            <w:tcW w:w="1702" w:type="dxa"/>
          </w:tcPr>
          <w:p w:rsidR="00583CC5" w:rsidRDefault="00583CC5" w:rsidP="0012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день</w:t>
            </w:r>
          </w:p>
        </w:tc>
        <w:tc>
          <w:tcPr>
            <w:tcW w:w="8647" w:type="dxa"/>
          </w:tcPr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Ранний выезд из отеля - завтрак "в дорогу".</w:t>
            </w:r>
          </w:p>
          <w:p w:rsidR="00583CC5" w:rsidRPr="00583CC5" w:rsidRDefault="00583CC5" w:rsidP="00583CC5">
            <w:pPr>
              <w:jc w:val="both"/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</w:pPr>
            <w:r w:rsidRPr="00583CC5">
              <w:rPr>
                <w:rFonts w:ascii="Calibri" w:eastAsia="Calibri" w:hAnsi="Calibri" w:cs="Times New Roman"/>
                <w:b/>
                <w:i/>
                <w:color w:val="108FBC"/>
                <w:sz w:val="24"/>
                <w:szCs w:val="32"/>
                <w:lang w:eastAsia="en-US"/>
              </w:rPr>
              <w:t>Переезд по Польше (~370 км) с остановкой на обед*.</w:t>
            </w:r>
          </w:p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Во второй половине дня переезд (~290 км). Прибытие в Брест.</w:t>
            </w:r>
          </w:p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Завершение тура для туристов, самостоятельно отправляющихся из Бреста.</w:t>
            </w:r>
          </w:p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Внимание! Если вы приобретаете билеты самостоятельно, важно отправляться из Бреста в Ваш город не раньше основной группы. Наличие билета у туриста на более ранний поезд, чем у основной группы, не является основанием для изменения графика движения группы. Актуальная информация компании по расписанию здесь.</w:t>
            </w:r>
          </w:p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Посадка на поезд (номер поезда и время см. здесь) или другим поездом. Отправление в Москву, ночь в поезде.</w:t>
            </w:r>
          </w:p>
        </w:tc>
      </w:tr>
      <w:tr w:rsidR="00583CC5" w:rsidRPr="004A3433" w:rsidTr="00631616">
        <w:trPr>
          <w:trHeight w:val="284"/>
        </w:trPr>
        <w:tc>
          <w:tcPr>
            <w:tcW w:w="1702" w:type="dxa"/>
          </w:tcPr>
          <w:p w:rsidR="00583CC5" w:rsidRDefault="00583CC5" w:rsidP="00125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8647" w:type="dxa"/>
          </w:tcPr>
          <w:p w:rsidR="00583CC5" w:rsidRPr="00583CC5" w:rsidRDefault="00583CC5" w:rsidP="00583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C5">
              <w:rPr>
                <w:rFonts w:ascii="Times New Roman" w:hAnsi="Times New Roman" w:cs="Times New Roman"/>
                <w:sz w:val="24"/>
                <w:szCs w:val="24"/>
              </w:rPr>
              <w:t>Прибытие в Москву. Информацию по прибытию смотрите в разделе «Прибытие».</w:t>
            </w:r>
          </w:p>
        </w:tc>
      </w:tr>
    </w:tbl>
    <w:p w:rsidR="00631616" w:rsidRDefault="00C56066" w:rsidP="00CE6E61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  <w:r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Стоимость тура</w:t>
      </w:r>
      <w:r w:rsidR="00631616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>:</w:t>
      </w:r>
      <w:r w:rsidR="00583CC5"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  <w:t xml:space="preserve"> от 23500 рублей/человека</w:t>
      </w:r>
    </w:p>
    <w:p w:rsidR="00CE6E61" w:rsidRPr="00CE6E61" w:rsidRDefault="00CE6E61" w:rsidP="00CE6E61">
      <w:pPr>
        <w:ind w:hanging="993"/>
        <w:rPr>
          <w:rFonts w:ascii="Calibri" w:eastAsia="Calibri" w:hAnsi="Calibri" w:cs="Times New Roman"/>
          <w:b/>
          <w:i/>
          <w:color w:val="108FBC"/>
          <w:sz w:val="28"/>
          <w:szCs w:val="32"/>
          <w:lang w:eastAsia="en-US"/>
        </w:rPr>
      </w:pPr>
      <w:bookmarkStart w:id="0" w:name="_GoBack"/>
      <w:bookmarkEnd w:id="0"/>
    </w:p>
    <w:tbl>
      <w:tblPr>
        <w:tblStyle w:val="11"/>
        <w:tblW w:w="8647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4218"/>
      </w:tblGrid>
      <w:tr w:rsidR="00CE6E61" w:rsidRPr="00FD3068" w:rsidTr="00583CC5">
        <w:trPr>
          <w:trHeight w:val="297"/>
        </w:trPr>
        <w:tc>
          <w:tcPr>
            <w:tcW w:w="4429" w:type="dxa"/>
          </w:tcPr>
          <w:p w:rsidR="00CE6E61" w:rsidRPr="00FD3068" w:rsidRDefault="00CE6E61" w:rsidP="00E22FC7">
            <w:pPr>
              <w:rPr>
                <w:b/>
                <w:i/>
                <w:color w:val="0070C0"/>
                <w:sz w:val="24"/>
                <w:szCs w:val="24"/>
              </w:rPr>
            </w:pPr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 xml:space="preserve">*В стоимость </w:t>
            </w:r>
            <w:proofErr w:type="gramStart"/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>включено:</w:t>
            </w:r>
            <w:r w:rsidRPr="003E2F0C">
              <w:rPr>
                <w:b/>
                <w:i/>
                <w:color w:val="0070C0"/>
                <w:sz w:val="22"/>
                <w:szCs w:val="24"/>
              </w:rPr>
              <w:t xml:space="preserve">  </w:t>
            </w:r>
            <w:proofErr w:type="gramEnd"/>
          </w:p>
        </w:tc>
        <w:tc>
          <w:tcPr>
            <w:tcW w:w="4218" w:type="dxa"/>
          </w:tcPr>
          <w:p w:rsidR="00CE6E61" w:rsidRPr="00FD3068" w:rsidRDefault="00CE6E61" w:rsidP="00E22FC7">
            <w:pPr>
              <w:tabs>
                <w:tab w:val="left" w:pos="5848"/>
              </w:tabs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108FBC"/>
                <w:sz w:val="24"/>
                <w:szCs w:val="32"/>
                <w:lang w:eastAsia="en-US"/>
              </w:rPr>
              <w:t>* Д</w:t>
            </w:r>
            <w:r w:rsidRPr="003E2F0C">
              <w:rPr>
                <w:b/>
                <w:i/>
                <w:color w:val="108FBC"/>
                <w:sz w:val="24"/>
                <w:szCs w:val="32"/>
                <w:lang w:eastAsia="en-US"/>
              </w:rPr>
              <w:t>ополнительно оплачивается:</w:t>
            </w:r>
          </w:p>
        </w:tc>
      </w:tr>
      <w:tr w:rsidR="00CE6E61" w:rsidRPr="00D847F6" w:rsidTr="00583CC5">
        <w:trPr>
          <w:trHeight w:val="1800"/>
        </w:trPr>
        <w:tc>
          <w:tcPr>
            <w:tcW w:w="4429" w:type="dxa"/>
          </w:tcPr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 xml:space="preserve">Все переезды по маршруту на комфортабельном автобусе </w:t>
            </w:r>
            <w:proofErr w:type="spellStart"/>
            <w:r w:rsidRPr="00583CC5">
              <w:rPr>
                <w:rFonts w:ascii="Times New Roman" w:hAnsi="Times New Roman"/>
                <w:sz w:val="24"/>
                <w:szCs w:val="24"/>
              </w:rPr>
              <w:t>туркласса</w:t>
            </w:r>
            <w:proofErr w:type="spellEnd"/>
            <w:r w:rsidRPr="00583CC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 xml:space="preserve">Проживание в проверенных отелях </w:t>
            </w:r>
            <w:proofErr w:type="spellStart"/>
            <w:r w:rsidRPr="00583CC5">
              <w:rPr>
                <w:rFonts w:ascii="Times New Roman" w:hAnsi="Times New Roman"/>
                <w:sz w:val="24"/>
                <w:szCs w:val="24"/>
              </w:rPr>
              <w:t>туркласса</w:t>
            </w:r>
            <w:proofErr w:type="spellEnd"/>
            <w:r w:rsidRPr="00583CC5">
              <w:rPr>
                <w:rFonts w:ascii="Times New Roman" w:hAnsi="Times New Roman"/>
                <w:sz w:val="24"/>
                <w:szCs w:val="24"/>
              </w:rPr>
              <w:t xml:space="preserve"> стандарта 2/3* по всему маршруту.</w:t>
            </w:r>
          </w:p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>Питание: завтраки в отелях.</w:t>
            </w:r>
          </w:p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>Предновогодний ужин в ресторане отеля или в городе.</w:t>
            </w:r>
          </w:p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>Экскурсионное обслуживание согласно программе. Обратите внимание, что обзорные экскурсии по программе входят в стоимость.</w:t>
            </w:r>
          </w:p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>Опытный сопровождающий по маршруту в экскурсионные дни.</w:t>
            </w:r>
          </w:p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>Карты городов и справочные материалы по маршруту, видео и аудио сопровождение.</w:t>
            </w:r>
          </w:p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>Проводы на ж/д вокзале.</w:t>
            </w:r>
          </w:p>
          <w:p w:rsidR="00CE6E61" w:rsidRPr="00F16F86" w:rsidRDefault="00CE6E61" w:rsidP="00583CC5">
            <w:pPr>
              <w:pStyle w:val="a5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>Ж/д билет (включая услуги по бронированию, приобретению и доставке билетов).</w:t>
            </w:r>
          </w:p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>Стоимость ж/д переезда может меняться согласно с тарифами ОАО «РЖД».</w:t>
            </w:r>
          </w:p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>Оформление визы Чехия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(личное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присутствие)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CC5">
              <w:rPr>
                <w:rFonts w:ascii="Times New Roman" w:hAnsi="Times New Roman"/>
                <w:sz w:val="24"/>
                <w:szCs w:val="24"/>
              </w:rPr>
              <w:t>5552 руб.</w:t>
            </w:r>
          </w:p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 xml:space="preserve">Визовая поддержка Чехия в регионе (личная подача </w:t>
            </w:r>
            <w:proofErr w:type="gramStart"/>
            <w:r w:rsidRPr="00583CC5">
              <w:rPr>
                <w:rFonts w:ascii="Times New Roman" w:hAnsi="Times New Roman"/>
                <w:sz w:val="24"/>
                <w:szCs w:val="24"/>
              </w:rPr>
              <w:t xml:space="preserve">документов)  </w:t>
            </w:r>
            <w:r w:rsidRPr="00583CC5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583CC5">
              <w:rPr>
                <w:rFonts w:ascii="Times New Roman" w:hAnsi="Times New Roman"/>
                <w:sz w:val="24"/>
                <w:szCs w:val="24"/>
              </w:rPr>
              <w:t>1388 руб.</w:t>
            </w:r>
          </w:p>
          <w:p w:rsidR="00583CC5" w:rsidRPr="00583CC5" w:rsidRDefault="00583CC5" w:rsidP="00583CC5">
            <w:pPr>
              <w:pStyle w:val="a5"/>
              <w:numPr>
                <w:ilvl w:val="0"/>
                <w:numId w:val="5"/>
              </w:numPr>
              <w:ind w:left="283" w:firstLine="0"/>
              <w:rPr>
                <w:rFonts w:ascii="Times New Roman" w:hAnsi="Times New Roman"/>
                <w:sz w:val="24"/>
                <w:szCs w:val="24"/>
              </w:rPr>
            </w:pPr>
            <w:r w:rsidRPr="00583CC5">
              <w:rPr>
                <w:rFonts w:ascii="Times New Roman" w:hAnsi="Times New Roman"/>
                <w:sz w:val="24"/>
                <w:szCs w:val="24"/>
              </w:rPr>
              <w:t>Медицинская страховка выезжающего за рубеж.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-</w:t>
            </w:r>
            <w:r w:rsidRPr="00583CC5">
              <w:rPr>
                <w:rFonts w:ascii="Times New Roman" w:hAnsi="Times New Roman"/>
                <w:sz w:val="24"/>
                <w:szCs w:val="24"/>
              </w:rPr>
              <w:t>694 руб.</w:t>
            </w:r>
          </w:p>
          <w:p w:rsidR="00CE6E61" w:rsidRPr="00F16F86" w:rsidRDefault="00CE6E61" w:rsidP="00583CC5">
            <w:pPr>
              <w:pStyle w:val="a5"/>
              <w:ind w:left="1440"/>
              <w:rPr>
                <w:sz w:val="18"/>
                <w:szCs w:val="18"/>
              </w:rPr>
            </w:pPr>
          </w:p>
        </w:tc>
      </w:tr>
    </w:tbl>
    <w:p w:rsidR="003D54D8" w:rsidRPr="00256967" w:rsidRDefault="003D54D8" w:rsidP="0025696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D54D8" w:rsidRPr="00256967" w:rsidSect="00CE6E61">
      <w:headerReference w:type="default" r:id="rId7"/>
      <w:footerReference w:type="default" r:id="rId8"/>
      <w:pgSz w:w="11906" w:h="16838"/>
      <w:pgMar w:top="1134" w:right="850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47" w:rsidRDefault="004B1547" w:rsidP="008D28AC">
      <w:pPr>
        <w:spacing w:after="0" w:line="240" w:lineRule="auto"/>
      </w:pPr>
      <w:r>
        <w:separator/>
      </w:r>
    </w:p>
  </w:endnote>
  <w:endnote w:type="continuationSeparator" w:id="0">
    <w:p w:rsidR="004B1547" w:rsidRDefault="004B1547" w:rsidP="008D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616" w:rsidRDefault="00631616" w:rsidP="00631616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631616" w:rsidRPr="004C615A" w:rsidRDefault="00631616" w:rsidP="00631616">
    <w:pPr>
      <w:pStyle w:val="ab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  <w:p w:rsidR="00631616" w:rsidRDefault="006316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47" w:rsidRDefault="004B1547" w:rsidP="008D28AC">
      <w:pPr>
        <w:spacing w:after="0" w:line="240" w:lineRule="auto"/>
      </w:pPr>
      <w:r>
        <w:separator/>
      </w:r>
    </w:p>
  </w:footnote>
  <w:footnote w:type="continuationSeparator" w:id="0">
    <w:p w:rsidR="004B1547" w:rsidRDefault="004B1547" w:rsidP="008D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AC" w:rsidRPr="00755AE9" w:rsidRDefault="008D28AC" w:rsidP="008D28AC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457677C8" wp14:editId="6CDE07C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3" name="Рисунок 3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1CDE1CA4" wp14:editId="0FFD790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34" name="Рисунок 3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sz w:val="18"/>
        <w:szCs w:val="18"/>
      </w:rPr>
      <w:t>г.</w:t>
    </w:r>
    <w:r w:rsidR="00755AE9" w:rsidRPr="008F4AE8">
      <w:rPr>
        <w:sz w:val="18"/>
        <w:szCs w:val="18"/>
      </w:rPr>
      <w:t xml:space="preserve"> </w:t>
    </w:r>
    <w:r w:rsidR="00755AE9">
      <w:rPr>
        <w:rFonts w:ascii="TruthCYR Light" w:hAnsi="TruthCYR Light"/>
        <w:sz w:val="18"/>
        <w:szCs w:val="18"/>
      </w:rPr>
      <w:t>Пенза, ул. Московская, 2</w:t>
    </w:r>
    <w:r w:rsidR="00755AE9" w:rsidRPr="00755AE9">
      <w:rPr>
        <w:rFonts w:ascii="TruthCYR Light" w:hAnsi="TruthCYR Light"/>
        <w:sz w:val="18"/>
        <w:szCs w:val="18"/>
      </w:rPr>
      <w:t>7</w:t>
    </w:r>
    <w:r w:rsidRPr="00E54020">
      <w:rPr>
        <w:rFonts w:ascii="TruthCYR Light" w:hAnsi="TruthCYR Light"/>
        <w:sz w:val="18"/>
        <w:szCs w:val="18"/>
      </w:rPr>
      <w:t xml:space="preserve">, </w:t>
    </w:r>
    <w:r w:rsidR="00755AE9">
      <w:rPr>
        <w:rFonts w:ascii="TruthCYR Light" w:hAnsi="TruthCYR Light"/>
        <w:sz w:val="18"/>
        <w:szCs w:val="18"/>
      </w:rPr>
      <w:t xml:space="preserve">офис </w:t>
    </w:r>
    <w:r w:rsidR="00755AE9" w:rsidRPr="00755AE9">
      <w:rPr>
        <w:rFonts w:ascii="TruthCYR Light" w:hAnsi="TruthCYR Light"/>
        <w:sz w:val="18"/>
        <w:szCs w:val="18"/>
      </w:rPr>
      <w:t>8</w:t>
    </w:r>
  </w:p>
  <w:p w:rsidR="008D28AC" w:rsidRPr="00E54020" w:rsidRDefault="008D28AC" w:rsidP="008D28AC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 xml:space="preserve">Тел.: </w:t>
    </w:r>
    <w:r w:rsidR="00CE6E61">
      <w:rPr>
        <w:rFonts w:ascii="TruthCYR Light" w:hAnsi="TruthCYR Light"/>
        <w:sz w:val="18"/>
        <w:szCs w:val="18"/>
      </w:rPr>
      <w:t>+7(8412)</w:t>
    </w:r>
    <w:r w:rsidR="00192CF3">
      <w:rPr>
        <w:rFonts w:ascii="TruthCYR Light" w:hAnsi="TruthCYR Light"/>
        <w:sz w:val="18"/>
        <w:szCs w:val="18"/>
      </w:rPr>
      <w:t xml:space="preserve"> 20-50-49; 89093207034</w:t>
    </w:r>
  </w:p>
  <w:p w:rsidR="008D28AC" w:rsidRPr="00000C5F" w:rsidRDefault="008D28AC" w:rsidP="008D28AC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spellStart"/>
    <w:r w:rsidRPr="00CE6E61">
      <w:rPr>
        <w:rStyle w:val="aa"/>
      </w:rPr>
      <w:t>www</w:t>
    </w:r>
    <w:proofErr w:type="spellEnd"/>
    <w:r w:rsidR="00CE6E61" w:rsidRPr="00CE6E61">
      <w:rPr>
        <w:rStyle w:val="aa"/>
      </w:rPr>
      <w:t>.</w:t>
    </w:r>
    <w:hyperlink r:id="rId3" w:history="1">
      <w:r w:rsidR="00CE6E61" w:rsidRPr="00484E55">
        <w:rPr>
          <w:rStyle w:val="aa"/>
          <w:rFonts w:ascii="TruthCYR Light" w:hAnsi="TruthCYR Light"/>
          <w:sz w:val="18"/>
          <w:szCs w:val="18"/>
          <w:lang w:val="en-US"/>
        </w:rPr>
        <w:t>insertum</w:t>
      </w:r>
    </w:hyperlink>
    <w:r w:rsidR="00CE6E61" w:rsidRPr="00CE6E61">
      <w:rPr>
        <w:rStyle w:val="aa"/>
        <w:rFonts w:ascii="TruthCYR Light" w:hAnsi="TruthCYR Light"/>
      </w:rPr>
      <w:t>.</w:t>
    </w:r>
    <w:proofErr w:type="spellStart"/>
    <w:r w:rsidR="00CE6E61" w:rsidRPr="00CE6E61">
      <w:rPr>
        <w:rStyle w:val="aa"/>
        <w:rFonts w:ascii="TruthCYR Light" w:hAnsi="TruthCYR Light"/>
      </w:rPr>
      <w:t>com</w:t>
    </w:r>
    <w:proofErr w:type="spellEnd"/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info</w:t>
      </w:r>
      <w:r w:rsidRPr="00E54020">
        <w:rPr>
          <w:rStyle w:val="aa"/>
          <w:rFonts w:ascii="TruthCYR Light" w:hAnsi="TruthCYR Light"/>
          <w:sz w:val="18"/>
          <w:szCs w:val="18"/>
        </w:rPr>
        <w:t>@</w:t>
      </w:r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insertum</w:t>
      </w:r>
      <w:r w:rsidRPr="00E54020">
        <w:rPr>
          <w:rStyle w:val="aa"/>
          <w:rFonts w:ascii="TruthCYR Light" w:hAnsi="TruthCYR Light"/>
          <w:sz w:val="18"/>
          <w:szCs w:val="18"/>
        </w:rPr>
        <w:t>.</w:t>
      </w:r>
      <w:r w:rsidRPr="00E54020">
        <w:rPr>
          <w:rStyle w:val="aa"/>
          <w:rFonts w:ascii="TruthCYR Light" w:hAnsi="TruthCYR Light"/>
          <w:sz w:val="18"/>
          <w:szCs w:val="18"/>
          <w:lang w:val="en-US"/>
        </w:rPr>
        <w:t>com</w:t>
      </w:r>
    </w:hyperlink>
  </w:p>
  <w:p w:rsidR="008D28AC" w:rsidRDefault="008D28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35E"/>
    <w:multiLevelType w:val="hybridMultilevel"/>
    <w:tmpl w:val="22AEF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3C028E"/>
    <w:multiLevelType w:val="hybridMultilevel"/>
    <w:tmpl w:val="63E82FD8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49340B"/>
    <w:multiLevelType w:val="hybridMultilevel"/>
    <w:tmpl w:val="8B0AA160"/>
    <w:lvl w:ilvl="0" w:tplc="6DEC690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C1777"/>
    <w:multiLevelType w:val="hybridMultilevel"/>
    <w:tmpl w:val="A8B261B8"/>
    <w:lvl w:ilvl="0" w:tplc="CEEE1D4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F2251"/>
    <w:multiLevelType w:val="hybridMultilevel"/>
    <w:tmpl w:val="1C62397A"/>
    <w:lvl w:ilvl="0" w:tplc="E6828E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4"/>
    <w:rsid w:val="000006F5"/>
    <w:rsid w:val="000314FE"/>
    <w:rsid w:val="00125EFB"/>
    <w:rsid w:val="001264A4"/>
    <w:rsid w:val="001359EC"/>
    <w:rsid w:val="00190C9B"/>
    <w:rsid w:val="00192CF3"/>
    <w:rsid w:val="00256967"/>
    <w:rsid w:val="00263537"/>
    <w:rsid w:val="0029683D"/>
    <w:rsid w:val="002D48C9"/>
    <w:rsid w:val="0037634D"/>
    <w:rsid w:val="003D54D8"/>
    <w:rsid w:val="003E2929"/>
    <w:rsid w:val="003E2F0C"/>
    <w:rsid w:val="003E371E"/>
    <w:rsid w:val="00405261"/>
    <w:rsid w:val="00414AF1"/>
    <w:rsid w:val="004769DA"/>
    <w:rsid w:val="004A3433"/>
    <w:rsid w:val="004B1547"/>
    <w:rsid w:val="00550729"/>
    <w:rsid w:val="00583CC5"/>
    <w:rsid w:val="005853C4"/>
    <w:rsid w:val="005E396C"/>
    <w:rsid w:val="00631616"/>
    <w:rsid w:val="006A6CB4"/>
    <w:rsid w:val="006E2452"/>
    <w:rsid w:val="006F742C"/>
    <w:rsid w:val="0071201D"/>
    <w:rsid w:val="00755AE9"/>
    <w:rsid w:val="00765C3B"/>
    <w:rsid w:val="008D28AC"/>
    <w:rsid w:val="008F4AE8"/>
    <w:rsid w:val="008F4BDA"/>
    <w:rsid w:val="009A6603"/>
    <w:rsid w:val="009F534F"/>
    <w:rsid w:val="00A37894"/>
    <w:rsid w:val="00AB7B76"/>
    <w:rsid w:val="00B1086E"/>
    <w:rsid w:val="00B357A5"/>
    <w:rsid w:val="00C04832"/>
    <w:rsid w:val="00C275B8"/>
    <w:rsid w:val="00C54447"/>
    <w:rsid w:val="00C56066"/>
    <w:rsid w:val="00C853AC"/>
    <w:rsid w:val="00C90867"/>
    <w:rsid w:val="00CE6E61"/>
    <w:rsid w:val="00D80866"/>
    <w:rsid w:val="00DF22ED"/>
    <w:rsid w:val="00E36FD1"/>
    <w:rsid w:val="00F1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F71E5-7E13-491F-ABE6-0B454CC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F534F"/>
    <w:rPr>
      <w:b/>
      <w:bCs/>
    </w:rPr>
  </w:style>
  <w:style w:type="paragraph" w:styleId="a5">
    <w:name w:val="List Paragraph"/>
    <w:basedOn w:val="a"/>
    <w:uiPriority w:val="34"/>
    <w:qFormat/>
    <w:rsid w:val="002569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8AC"/>
  </w:style>
  <w:style w:type="paragraph" w:styleId="a8">
    <w:name w:val="footer"/>
    <w:basedOn w:val="a"/>
    <w:link w:val="a9"/>
    <w:uiPriority w:val="99"/>
    <w:unhideWhenUsed/>
    <w:rsid w:val="008D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8AC"/>
  </w:style>
  <w:style w:type="character" w:styleId="aa">
    <w:name w:val="Hyperlink"/>
    <w:uiPriority w:val="99"/>
    <w:semiHidden/>
    <w:rsid w:val="008D28AC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8D28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11">
    <w:name w:val="Сетка таблицы1"/>
    <w:basedOn w:val="a1"/>
    <w:next w:val="a3"/>
    <w:rsid w:val="000006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3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378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3C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Ultimate</dc:creator>
  <cp:lastModifiedBy>INSERTUM</cp:lastModifiedBy>
  <cp:revision>2</cp:revision>
  <cp:lastPrinted>2016-04-11T11:51:00Z</cp:lastPrinted>
  <dcterms:created xsi:type="dcterms:W3CDTF">2017-11-02T13:28:00Z</dcterms:created>
  <dcterms:modified xsi:type="dcterms:W3CDTF">2017-11-02T13:28:00Z</dcterms:modified>
</cp:coreProperties>
</file>