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16" w:rsidRDefault="0017399F" w:rsidP="0017399F">
      <w:pPr>
        <w:pStyle w:val="1"/>
        <w:shd w:val="clear" w:color="auto" w:fill="FFFFFF"/>
        <w:spacing w:before="225" w:beforeAutospacing="0" w:after="0" w:afterAutospacing="0" w:line="360" w:lineRule="atLeast"/>
        <w:textAlignment w:val="baseline"/>
        <w:rPr>
          <w:rFonts w:ascii="Calibri" w:eastAsia="Calibri" w:hAnsi="Calibri"/>
          <w:bCs w:val="0"/>
          <w:i/>
          <w:color w:val="108FBC"/>
          <w:kern w:val="0"/>
          <w:sz w:val="40"/>
          <w:szCs w:val="40"/>
          <w:lang w:eastAsia="en-US"/>
        </w:rPr>
      </w:pPr>
      <w:r w:rsidRPr="0017399F">
        <w:rPr>
          <w:rFonts w:ascii="Calibri" w:eastAsia="Calibri" w:hAnsi="Calibri"/>
          <w:bCs w:val="0"/>
          <w:i/>
          <w:color w:val="108FBC"/>
          <w:kern w:val="0"/>
          <w:sz w:val="40"/>
          <w:szCs w:val="40"/>
          <w:lang w:eastAsia="en-US"/>
        </w:rPr>
        <w:t>"</w:t>
      </w:r>
      <w:proofErr w:type="spellStart"/>
      <w:r w:rsidRPr="0017399F">
        <w:rPr>
          <w:rFonts w:ascii="Calibri" w:eastAsia="Calibri" w:hAnsi="Calibri"/>
          <w:bCs w:val="0"/>
          <w:i/>
          <w:color w:val="108FBC"/>
          <w:kern w:val="0"/>
          <w:sz w:val="40"/>
          <w:szCs w:val="40"/>
          <w:lang w:eastAsia="en-US"/>
        </w:rPr>
        <w:t>Princess</w:t>
      </w:r>
      <w:proofErr w:type="spellEnd"/>
      <w:r w:rsidRPr="0017399F">
        <w:rPr>
          <w:rFonts w:ascii="Calibri" w:eastAsia="Calibri" w:hAnsi="Calibri"/>
          <w:bCs w:val="0"/>
          <w:i/>
          <w:color w:val="108FBC"/>
          <w:kern w:val="0"/>
          <w:sz w:val="40"/>
          <w:szCs w:val="40"/>
          <w:lang w:eastAsia="en-US"/>
        </w:rPr>
        <w:t xml:space="preserve"> </w:t>
      </w:r>
      <w:proofErr w:type="spellStart"/>
      <w:r w:rsidRPr="0017399F">
        <w:rPr>
          <w:rFonts w:ascii="Calibri" w:eastAsia="Calibri" w:hAnsi="Calibri"/>
          <w:bCs w:val="0"/>
          <w:i/>
          <w:color w:val="108FBC"/>
          <w:kern w:val="0"/>
          <w:sz w:val="40"/>
          <w:szCs w:val="40"/>
          <w:lang w:eastAsia="en-US"/>
        </w:rPr>
        <w:t>Anastasia</w:t>
      </w:r>
      <w:proofErr w:type="spellEnd"/>
      <w:r w:rsidRPr="0017399F">
        <w:rPr>
          <w:rFonts w:ascii="Calibri" w:eastAsia="Calibri" w:hAnsi="Calibri"/>
          <w:bCs w:val="0"/>
          <w:i/>
          <w:color w:val="108FBC"/>
          <w:kern w:val="0"/>
          <w:sz w:val="40"/>
          <w:szCs w:val="40"/>
          <w:lang w:eastAsia="en-US"/>
        </w:rPr>
        <w:t>". Новогодний круиз по Балтике</w:t>
      </w:r>
    </w:p>
    <w:p w:rsidR="0017399F" w:rsidRPr="0017399F" w:rsidRDefault="0017399F" w:rsidP="0017399F">
      <w:pPr>
        <w:pStyle w:val="1"/>
        <w:shd w:val="clear" w:color="auto" w:fill="FFFFFF"/>
        <w:spacing w:before="225" w:beforeAutospacing="0" w:after="0" w:afterAutospacing="0" w:line="360" w:lineRule="atLeast"/>
        <w:jc w:val="center"/>
        <w:textAlignment w:val="baseline"/>
        <w:rPr>
          <w:rFonts w:ascii="Calibri" w:eastAsia="Calibri" w:hAnsi="Calibri"/>
          <w:bCs w:val="0"/>
          <w:i/>
          <w:color w:val="108FBC"/>
          <w:kern w:val="0"/>
          <w:sz w:val="22"/>
          <w:szCs w:val="22"/>
          <w:lang w:eastAsia="en-US"/>
        </w:rPr>
      </w:pPr>
      <w:r w:rsidRPr="0017399F">
        <w:rPr>
          <w:rFonts w:ascii="Calibri" w:eastAsia="Calibri" w:hAnsi="Calibri"/>
          <w:bCs w:val="0"/>
          <w:i/>
          <w:color w:val="108FBC"/>
          <w:kern w:val="0"/>
          <w:sz w:val="22"/>
          <w:szCs w:val="22"/>
          <w:lang w:eastAsia="en-US"/>
        </w:rPr>
        <w:t>Внимание! Под этот тур требу</w:t>
      </w:r>
      <w:bookmarkStart w:id="0" w:name="_GoBack"/>
      <w:bookmarkEnd w:id="0"/>
      <w:r w:rsidRPr="0017399F">
        <w:rPr>
          <w:rFonts w:ascii="Calibri" w:eastAsia="Calibri" w:hAnsi="Calibri"/>
          <w:bCs w:val="0"/>
          <w:i/>
          <w:color w:val="108FBC"/>
          <w:kern w:val="0"/>
          <w:sz w:val="22"/>
          <w:szCs w:val="22"/>
          <w:lang w:eastAsia="en-US"/>
        </w:rPr>
        <w:t>ется многократная шенгенская виза!</w:t>
      </w: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4A3433" w:rsidRPr="004A3433" w:rsidTr="00631616">
        <w:tc>
          <w:tcPr>
            <w:tcW w:w="1702" w:type="dxa"/>
          </w:tcPr>
          <w:p w:rsidR="005853C4" w:rsidRPr="004A3433" w:rsidRDefault="00583CC5" w:rsidP="008D2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47" w:type="dxa"/>
          </w:tcPr>
          <w:p w:rsidR="005853C4" w:rsidRPr="004A3433" w:rsidRDefault="005853C4" w:rsidP="00550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="00550729">
              <w:rPr>
                <w:rFonts w:ascii="Times New Roman" w:hAnsi="Times New Roman" w:cs="Times New Roman"/>
                <w:b/>
                <w:sz w:val="24"/>
                <w:szCs w:val="24"/>
              </w:rPr>
              <w:t>поездки</w:t>
            </w:r>
          </w:p>
        </w:tc>
      </w:tr>
      <w:tr w:rsidR="004A3433" w:rsidRPr="004A3433" w:rsidTr="00631616">
        <w:tc>
          <w:tcPr>
            <w:tcW w:w="1702" w:type="dxa"/>
          </w:tcPr>
          <w:p w:rsidR="005853C4" w:rsidRPr="004A3433" w:rsidRDefault="00583CC5" w:rsidP="00190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</w:tc>
        <w:tc>
          <w:tcPr>
            <w:tcW w:w="8647" w:type="dxa"/>
          </w:tcPr>
          <w:p w:rsidR="005853C4" w:rsidRPr="004A3433" w:rsidRDefault="0017399F" w:rsidP="0017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15:00 до 18:00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 - регистрация пассажиров на паром компании MOBY SPL </w:t>
            </w:r>
            <w:hyperlink r:id="rId7" w:tooltip="Princess Anastasia" w:history="1">
              <w:r w:rsidRPr="0017399F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Pr="0017399F">
                <w:rPr>
                  <w:rFonts w:ascii="Times New Roman" w:hAnsi="Times New Roman" w:cs="Times New Roman"/>
                  <w:sz w:val="24"/>
                  <w:szCs w:val="24"/>
                </w:rPr>
                <w:t>Princess</w:t>
              </w:r>
              <w:proofErr w:type="spellEnd"/>
              <w:r w:rsidRPr="0017399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17399F">
                <w:rPr>
                  <w:rFonts w:ascii="Times New Roman" w:hAnsi="Times New Roman" w:cs="Times New Roman"/>
                  <w:sz w:val="24"/>
                  <w:szCs w:val="24"/>
                </w:rPr>
                <w:t>Anastasia</w:t>
              </w:r>
              <w:proofErr w:type="spellEnd"/>
              <w:proofErr w:type="gramStart"/>
              <w:r w:rsidRPr="0017399F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19:00</w:t>
            </w:r>
            <w:proofErr w:type="gramEnd"/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 -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отправление парома в Таллин. Ужин “</w:t>
            </w:r>
            <w:proofErr w:type="gramStart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шведский  стол</w:t>
            </w:r>
            <w:proofErr w:type="gramEnd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” с напитками (бронируется дополнительно). На борту работают бары, рестораны, дискотека, детская комната, магазины TAX FREE.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Музыкально-развлекательная шоу-</w:t>
            </w:r>
            <w:proofErr w:type="gramStart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программа,  выступление</w:t>
            </w:r>
            <w:proofErr w:type="gramEnd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 xml:space="preserve"> Петербургского Театра-Балета «Мюзик-Холл». Живая музыка, мастер-классы по танцам, конкурсы, детская развлекательная программа -</w:t>
            </w:r>
            <w:proofErr w:type="spellStart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433" w:rsidRPr="004A3433" w:rsidTr="00631616">
        <w:trPr>
          <w:trHeight w:val="291"/>
        </w:trPr>
        <w:tc>
          <w:tcPr>
            <w:tcW w:w="1702" w:type="dxa"/>
          </w:tcPr>
          <w:p w:rsidR="005853C4" w:rsidRPr="004A3433" w:rsidRDefault="00583CC5" w:rsidP="004A3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  <w:tc>
          <w:tcPr>
            <w:tcW w:w="8647" w:type="dxa"/>
          </w:tcPr>
          <w:p w:rsidR="005853C4" w:rsidRPr="004A3433" w:rsidRDefault="0017399F" w:rsidP="0017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09:30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 - прибытие в Таллин. Завтрак "шведский стол</w:t>
            </w:r>
            <w:proofErr w:type="gramStart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" .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Выход</w:t>
            </w:r>
            <w:proofErr w:type="gramEnd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 xml:space="preserve"> в город, прохождение паспортного контроля.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Для желающих, </w:t>
            </w: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экскурсия в Таллине</w:t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за дополнительную плату (одна на выбор):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Таллине на автобусе (3 ч) -  €22 /€ 17 (7-12 лет);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 Сказки Средневекового купца (пешеходная 2 ч) - € 25 /€ 15  (7-12 лет);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- Телебашня  (1 ч на автобусе, башня,30 мин пешком) -  € 25/€ 20  (7-12 лет);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Пассажиры, которые приобрели экскурсию, имеют право первоочередного выхода с борта парома. Для получения </w:t>
            </w:r>
            <w:proofErr w:type="gramStart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ваучера,  информации</w:t>
            </w:r>
            <w:proofErr w:type="gramEnd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встрече с гидом и времени начала экскурсии необходимо обратиться к экскурсионной стойки (6 -</w:t>
            </w:r>
            <w:proofErr w:type="spellStart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</w:t>
            </w:r>
            <w:proofErr w:type="spellEnd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палуба).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16:00</w:t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- отправление парома в Ригу. Ужин “</w:t>
            </w:r>
            <w:proofErr w:type="gramStart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шведский  стол</w:t>
            </w:r>
            <w:proofErr w:type="gramEnd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”   или  </w:t>
            </w: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Новогодний ужин</w:t>
            </w: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 "шведский стол"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 xml:space="preserve"> (ор-но с 23:00 - 01:00, (бронируется дополнительно).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Новогоднее шоу с </w:t>
            </w: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Дедом Морозом и Снегурочкой и теле-поздравление.</w:t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шоу-программа. Выступление Петербургского балета «Мюзик-Холл», детская анимация, новогодняя дискотека.</w:t>
            </w:r>
          </w:p>
        </w:tc>
      </w:tr>
      <w:tr w:rsidR="004A3433" w:rsidRPr="004A3433" w:rsidTr="00631616">
        <w:tc>
          <w:tcPr>
            <w:tcW w:w="1702" w:type="dxa"/>
          </w:tcPr>
          <w:p w:rsidR="000006F5" w:rsidRPr="004A3433" w:rsidRDefault="00583CC5" w:rsidP="00125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</w:tc>
        <w:tc>
          <w:tcPr>
            <w:tcW w:w="8647" w:type="dxa"/>
          </w:tcPr>
          <w:p w:rsidR="000006F5" w:rsidRPr="004A3433" w:rsidRDefault="0017399F" w:rsidP="0017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10:30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 - прибытие в Ригу. Завтрак "шведский стол</w:t>
            </w:r>
            <w:proofErr w:type="gramStart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" .</w:t>
            </w:r>
            <w:proofErr w:type="gramEnd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Выход в город, прохождение паспортного контроля.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Для желающих, </w:t>
            </w: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экскурсия в Риге</w:t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за дополнительную плату (одна на выбор)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Риге на автобусе (3 ч) -  €20 /€ 15 (6-12 лет);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 Пешеходная экскурсия по Старому городу и дегустация рижского бальзама (2ч</w:t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 - € 25 /€ 15  (6-12 лет);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- Обзорная + Лидо  (3ч) -  € 25/€ 15  (6-12 лет);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Пассажиры, которые приобрели экскурсию, имеют право первоочередного выхода с борта парома. Для получения </w:t>
            </w:r>
            <w:proofErr w:type="gramStart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ваучера,  информации</w:t>
            </w:r>
            <w:proofErr w:type="gramEnd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встрече с гидом и времени начала экскурсии необходимо обратиться к экскурсионной стойки (6 -</w:t>
            </w:r>
            <w:proofErr w:type="spellStart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</w:t>
            </w:r>
            <w:proofErr w:type="spellEnd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палуба).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16:30</w:t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- отправление парома в Стокгольм.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Ужин “шведский  стол” (бронируется дополнительно).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Музыкально-развлекательная шоу-программа,  выступление Петербургского Театра-Балета «Мюзик-Холл». Живая музыка, мастер-классы по танцам, конкурсы, детская развлекательная программа -</w:t>
            </w:r>
            <w:proofErr w:type="spellStart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433" w:rsidRPr="004A3433" w:rsidTr="00631616">
        <w:tc>
          <w:tcPr>
            <w:tcW w:w="1702" w:type="dxa"/>
          </w:tcPr>
          <w:p w:rsidR="000006F5" w:rsidRPr="004A3433" w:rsidRDefault="00583CC5" w:rsidP="004A3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  <w:tc>
          <w:tcPr>
            <w:tcW w:w="8647" w:type="dxa"/>
          </w:tcPr>
          <w:p w:rsidR="0017399F" w:rsidRPr="0017399F" w:rsidRDefault="0017399F" w:rsidP="0017399F">
            <w:pPr>
              <w:pStyle w:val="af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rFonts w:eastAsiaTheme="minorEastAsia"/>
              </w:rPr>
            </w:pPr>
            <w:r w:rsidRPr="0017399F">
              <w:rPr>
                <w:rFonts w:ascii="Calibri" w:eastAsia="Calibri" w:hAnsi="Calibri"/>
                <w:b/>
                <w:i/>
                <w:color w:val="108FBC"/>
                <w:szCs w:val="32"/>
                <w:lang w:eastAsia="en-US"/>
              </w:rPr>
              <w:t>11:30</w:t>
            </w:r>
            <w:r w:rsidRPr="0017399F">
              <w:rPr>
                <w:rFonts w:eastAsiaTheme="minorEastAsia"/>
              </w:rPr>
              <w:t> - прибытие в Стокгольм. Завтрак "шведский стол".</w:t>
            </w:r>
            <w:r w:rsidRPr="0017399F">
              <w:rPr>
                <w:rFonts w:eastAsiaTheme="minorEastAsia"/>
              </w:rPr>
              <w:br/>
              <w:t>Выход в город, прохождение паспортного контроля. </w:t>
            </w:r>
            <w:r w:rsidRPr="0017399F">
              <w:rPr>
                <w:rFonts w:eastAsiaTheme="minorEastAsia"/>
              </w:rPr>
              <w:br/>
            </w:r>
            <w:r w:rsidRPr="0017399F">
              <w:rPr>
                <w:rFonts w:eastAsiaTheme="minorEastAsia"/>
              </w:rPr>
              <w:lastRenderedPageBreak/>
              <w:t>Для желающих, </w:t>
            </w:r>
            <w:r w:rsidRPr="0017399F">
              <w:rPr>
                <w:rFonts w:ascii="Calibri" w:eastAsia="Calibri" w:hAnsi="Calibri"/>
                <w:b/>
                <w:i/>
                <w:color w:val="108FBC"/>
                <w:szCs w:val="32"/>
                <w:lang w:eastAsia="en-US"/>
              </w:rPr>
              <w:t>экскурсия в Стокгольме </w:t>
            </w:r>
            <w:r w:rsidRPr="0017399F">
              <w:rPr>
                <w:rFonts w:eastAsiaTheme="minorEastAsia"/>
              </w:rPr>
              <w:t>за дополнительную плату (одна на выбор)</w:t>
            </w:r>
            <w:r w:rsidRPr="0017399F">
              <w:rPr>
                <w:rFonts w:eastAsiaTheme="minorEastAsia"/>
              </w:rPr>
              <w:br/>
            </w:r>
            <w:r w:rsidRPr="0017399F">
              <w:rPr>
                <w:rFonts w:eastAsiaTheme="minorEastAsia"/>
                <w:b/>
                <w:bCs/>
              </w:rPr>
              <w:t>-</w:t>
            </w:r>
            <w:r w:rsidRPr="0017399F">
              <w:rPr>
                <w:rFonts w:eastAsiaTheme="minorEastAsia"/>
              </w:rPr>
              <w:t> Обзорная экскурсия по Стокгольму (2 ч автобус+ 1 ч пешком) - € 25/€ 15 (7- 12 лет);</w:t>
            </w:r>
            <w:r w:rsidRPr="0017399F">
              <w:rPr>
                <w:rFonts w:eastAsiaTheme="minorEastAsia"/>
              </w:rPr>
              <w:br/>
            </w:r>
            <w:r w:rsidRPr="0017399F">
              <w:rPr>
                <w:rFonts w:eastAsiaTheme="minorEastAsia"/>
                <w:b/>
                <w:bCs/>
              </w:rPr>
              <w:t>- </w:t>
            </w:r>
            <w:r w:rsidRPr="0017399F">
              <w:rPr>
                <w:rFonts w:eastAsiaTheme="minorEastAsia"/>
              </w:rPr>
              <w:t>Обзорная экскурсия по Стокгольму + Ратуша (3 ч) - €40 /€ 22 (7-12 лет);</w:t>
            </w:r>
            <w:r w:rsidRPr="0017399F">
              <w:rPr>
                <w:rFonts w:eastAsiaTheme="minorEastAsia"/>
              </w:rPr>
              <w:br/>
            </w:r>
            <w:r w:rsidRPr="0017399F">
              <w:rPr>
                <w:rFonts w:eastAsiaTheme="minorEastAsia"/>
                <w:b/>
                <w:bCs/>
              </w:rPr>
              <w:t>- </w:t>
            </w:r>
            <w:r w:rsidRPr="0017399F">
              <w:rPr>
                <w:rFonts w:eastAsiaTheme="minorEastAsia"/>
              </w:rPr>
              <w:t xml:space="preserve">Обзорная экскурсия по Стокгольму + музей </w:t>
            </w:r>
            <w:proofErr w:type="spellStart"/>
            <w:r w:rsidRPr="0017399F">
              <w:rPr>
                <w:rFonts w:eastAsiaTheme="minorEastAsia"/>
              </w:rPr>
              <w:t>Васа</w:t>
            </w:r>
            <w:proofErr w:type="spellEnd"/>
            <w:r w:rsidRPr="0017399F">
              <w:rPr>
                <w:rFonts w:eastAsiaTheme="minorEastAsia"/>
              </w:rPr>
              <w:t xml:space="preserve"> (3 ч) - €40 /€ 22 (7-12 лет);</w:t>
            </w:r>
            <w:r w:rsidRPr="0017399F">
              <w:rPr>
                <w:rFonts w:eastAsiaTheme="minorEastAsia"/>
              </w:rPr>
              <w:br/>
            </w:r>
            <w:r w:rsidRPr="0017399F">
              <w:rPr>
                <w:rFonts w:eastAsiaTheme="minorEastAsia"/>
                <w:b/>
                <w:bCs/>
              </w:rPr>
              <w:t>- </w:t>
            </w:r>
            <w:r w:rsidRPr="0017399F">
              <w:rPr>
                <w:rFonts w:eastAsiaTheme="minorEastAsia"/>
              </w:rPr>
              <w:t xml:space="preserve">Краткая обзорная экскурсия по Стокгольму + билеты в музей </w:t>
            </w:r>
            <w:proofErr w:type="spellStart"/>
            <w:r w:rsidRPr="0017399F">
              <w:rPr>
                <w:rFonts w:eastAsiaTheme="minorEastAsia"/>
              </w:rPr>
              <w:t>Юнибакен</w:t>
            </w:r>
            <w:proofErr w:type="spellEnd"/>
            <w:r w:rsidRPr="0017399F">
              <w:rPr>
                <w:rFonts w:eastAsiaTheme="minorEastAsia"/>
              </w:rPr>
              <w:t xml:space="preserve"> (2ч, без гида) - € 40/ 28 (2-12 лет);</w:t>
            </w:r>
            <w:r w:rsidRPr="0017399F">
              <w:rPr>
                <w:rFonts w:eastAsiaTheme="minorEastAsia"/>
              </w:rPr>
              <w:br/>
            </w:r>
            <w:r w:rsidRPr="0017399F">
              <w:rPr>
                <w:rFonts w:eastAsiaTheme="minorEastAsia"/>
                <w:b/>
                <w:bCs/>
              </w:rPr>
              <w:t>- </w:t>
            </w:r>
            <w:r w:rsidRPr="0017399F">
              <w:rPr>
                <w:rFonts w:eastAsiaTheme="minorEastAsia"/>
              </w:rPr>
              <w:t>Краткая обзорная экскурсия по Стокгольму + АББА (</w:t>
            </w:r>
            <w:proofErr w:type="spellStart"/>
            <w:r w:rsidRPr="0017399F">
              <w:rPr>
                <w:rFonts w:eastAsiaTheme="minorEastAsia"/>
              </w:rPr>
              <w:t>авт</w:t>
            </w:r>
            <w:proofErr w:type="spellEnd"/>
            <w:r w:rsidRPr="0017399F">
              <w:rPr>
                <w:rFonts w:eastAsiaTheme="minorEastAsia"/>
              </w:rPr>
              <w:t xml:space="preserve"> 1,5ч + аудиогид) -  € 50/€ 35 (7-12 лет);</w:t>
            </w:r>
            <w:r w:rsidRPr="0017399F">
              <w:rPr>
                <w:rFonts w:eastAsiaTheme="minorEastAsia"/>
              </w:rPr>
              <w:br/>
            </w:r>
            <w:r w:rsidRPr="0017399F">
              <w:rPr>
                <w:rFonts w:eastAsiaTheme="minorEastAsia"/>
                <w:b/>
                <w:bCs/>
              </w:rPr>
              <w:t>- </w:t>
            </w:r>
            <w:r w:rsidRPr="0017399F">
              <w:rPr>
                <w:rFonts w:eastAsiaTheme="minorEastAsia"/>
              </w:rPr>
              <w:t>Обзорная экскурсия по Стокгольму с посещением Королевского дворца (3 ч) -  €40 /€ 22 (7-12 лет).</w:t>
            </w:r>
            <w:r w:rsidRPr="0017399F">
              <w:rPr>
                <w:rFonts w:eastAsiaTheme="minorEastAsia"/>
              </w:rPr>
              <w:br/>
              <w:t>Все экскурсии по Стокгольму включают обратный трансфер от Королевского дворца.</w:t>
            </w:r>
            <w:r w:rsidRPr="0017399F">
              <w:rPr>
                <w:rFonts w:eastAsiaTheme="minorEastAsia"/>
              </w:rPr>
              <w:br/>
            </w:r>
            <w:r w:rsidRPr="0017399F">
              <w:rPr>
                <w:rFonts w:eastAsiaTheme="minorEastAsia"/>
                <w:i/>
                <w:iCs/>
              </w:rPr>
              <w:t xml:space="preserve">Пассажиры, которые приобрели экскурсию, имеют право первоочередного выхода с борта парома. Для получения </w:t>
            </w:r>
            <w:proofErr w:type="gramStart"/>
            <w:r w:rsidRPr="0017399F">
              <w:rPr>
                <w:rFonts w:eastAsiaTheme="minorEastAsia"/>
                <w:i/>
                <w:iCs/>
              </w:rPr>
              <w:t>ваучера,  информации</w:t>
            </w:r>
            <w:proofErr w:type="gramEnd"/>
            <w:r w:rsidRPr="0017399F">
              <w:rPr>
                <w:rFonts w:eastAsiaTheme="minorEastAsia"/>
                <w:i/>
                <w:iCs/>
              </w:rPr>
              <w:t xml:space="preserve"> о встрече с гидом и времени начала экскурсии необходимо обратиться к менеджеру экскурсионной стойки  (6 -</w:t>
            </w:r>
            <w:proofErr w:type="spellStart"/>
            <w:r w:rsidRPr="0017399F">
              <w:rPr>
                <w:rFonts w:eastAsiaTheme="minorEastAsia"/>
                <w:i/>
                <w:iCs/>
              </w:rPr>
              <w:t>ая</w:t>
            </w:r>
            <w:proofErr w:type="spellEnd"/>
            <w:r w:rsidRPr="0017399F">
              <w:rPr>
                <w:rFonts w:eastAsiaTheme="minorEastAsia"/>
                <w:i/>
                <w:iCs/>
              </w:rPr>
              <w:t xml:space="preserve"> палуба).</w:t>
            </w:r>
          </w:p>
          <w:p w:rsidR="0017399F" w:rsidRPr="0017399F" w:rsidRDefault="0017399F" w:rsidP="0017399F">
            <w:pPr>
              <w:pStyle w:val="af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rFonts w:eastAsiaTheme="minorEastAsia"/>
              </w:rPr>
            </w:pPr>
            <w:r w:rsidRPr="0017399F">
              <w:rPr>
                <w:rFonts w:ascii="Calibri" w:eastAsia="Calibri" w:hAnsi="Calibri"/>
                <w:b/>
                <w:i/>
                <w:color w:val="108FBC"/>
                <w:szCs w:val="32"/>
                <w:lang w:eastAsia="en-US"/>
              </w:rPr>
              <w:t>17:30</w:t>
            </w:r>
            <w:r w:rsidRPr="0017399F">
              <w:rPr>
                <w:rFonts w:eastAsiaTheme="minorEastAsia"/>
              </w:rPr>
              <w:t> - отправление парома в Хельсинки. Ужин “</w:t>
            </w:r>
            <w:proofErr w:type="gramStart"/>
            <w:r w:rsidRPr="0017399F">
              <w:rPr>
                <w:rFonts w:eastAsiaTheme="minorEastAsia"/>
              </w:rPr>
              <w:t>шведский  стол</w:t>
            </w:r>
            <w:proofErr w:type="gramEnd"/>
            <w:r w:rsidRPr="0017399F">
              <w:rPr>
                <w:rFonts w:eastAsiaTheme="minorEastAsia"/>
              </w:rPr>
              <w:t>” (бронируется дополнительно). </w:t>
            </w:r>
            <w:r w:rsidRPr="0017399F">
              <w:rPr>
                <w:rFonts w:eastAsiaTheme="minorEastAsia"/>
              </w:rPr>
              <w:br/>
              <w:t> На борту работают бары, рестораны, дискотека, детская комната, магазины TAX FREE, кинозал. Музыкально-развлекательная шоу-программа, выступление Петербургского Театра-Балета «Мюзик-Холл». Живая музыка, мастер-классы по танцам, конкурсы, детская развлекательная программа -</w:t>
            </w:r>
            <w:proofErr w:type="spellStart"/>
            <w:r w:rsidRPr="0017399F">
              <w:rPr>
                <w:rFonts w:eastAsiaTheme="minorEastAsia"/>
              </w:rPr>
              <w:t>квест</w:t>
            </w:r>
            <w:proofErr w:type="spellEnd"/>
            <w:r w:rsidRPr="0017399F">
              <w:rPr>
                <w:rFonts w:eastAsiaTheme="minorEastAsia"/>
              </w:rPr>
              <w:t>.</w:t>
            </w:r>
          </w:p>
          <w:p w:rsidR="000006F5" w:rsidRPr="004A3433" w:rsidRDefault="000006F5" w:rsidP="00173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33" w:rsidRPr="004A3433" w:rsidTr="00631616">
        <w:trPr>
          <w:trHeight w:val="284"/>
        </w:trPr>
        <w:tc>
          <w:tcPr>
            <w:tcW w:w="1702" w:type="dxa"/>
          </w:tcPr>
          <w:p w:rsidR="000006F5" w:rsidRPr="004A3433" w:rsidRDefault="00583CC5" w:rsidP="00125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день</w:t>
            </w:r>
          </w:p>
        </w:tc>
        <w:tc>
          <w:tcPr>
            <w:tcW w:w="8647" w:type="dxa"/>
          </w:tcPr>
          <w:p w:rsidR="0017399F" w:rsidRDefault="0017399F" w:rsidP="0017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11:30</w:t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- прибытие в Хельсинки </w:t>
            </w:r>
          </w:p>
          <w:p w:rsidR="000006F5" w:rsidRPr="004A3433" w:rsidRDefault="0017399F" w:rsidP="0017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Завтрак "шведский стол".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Выход с парома, прохождение таможенного и паспортного контроля.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Для желающих возможна </w:t>
            </w: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экскурсия в Хельсинки</w:t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за дополнительную плату (одна на выбор, желательно, заказывать при бронировании) :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Хельсинки на автобусе (2ч) - €20 /€ 15 (7-12 лет);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 Пешеходная "Рождественский Хельсинки" (4ч) - € 25/€15 (3-12 лет);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 Обзорная экскурсия по Хельсинки + аквапарк "Фламинго" (4 ч) - €45 /€25 (3-12 лет);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 Обзорная экскурсия по Хельсинки + "</w:t>
            </w:r>
            <w:proofErr w:type="spellStart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" (4 ч) - €35 /€25 (3-12 лет).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Пассажиры, которые приобрели экскурсию, имеют право первоочередного выхода с борта парома. Для получения </w:t>
            </w:r>
            <w:proofErr w:type="gramStart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ваучера,  информации</w:t>
            </w:r>
            <w:proofErr w:type="gramEnd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встрече с гидом и времени начала экскурсии необходимо обратиться к менеджеру экскурсионной стойки (6 -</w:t>
            </w:r>
            <w:proofErr w:type="spellStart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</w:t>
            </w:r>
            <w:proofErr w:type="spellEnd"/>
            <w:r w:rsidRPr="001739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палуба).</w:t>
            </w:r>
          </w:p>
        </w:tc>
      </w:tr>
      <w:tr w:rsidR="0017399F" w:rsidRPr="004A3433" w:rsidTr="00631616">
        <w:trPr>
          <w:trHeight w:val="284"/>
        </w:trPr>
        <w:tc>
          <w:tcPr>
            <w:tcW w:w="1702" w:type="dxa"/>
          </w:tcPr>
          <w:p w:rsidR="0017399F" w:rsidRDefault="0017399F" w:rsidP="00125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</w:tc>
        <w:tc>
          <w:tcPr>
            <w:tcW w:w="8647" w:type="dxa"/>
          </w:tcPr>
          <w:p w:rsidR="0017399F" w:rsidRPr="0017399F" w:rsidRDefault="0017399F" w:rsidP="0017399F">
            <w:pPr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</w:pPr>
            <w:r w:rsidRPr="0017399F">
              <w:rPr>
                <w:rFonts w:ascii="Calibri" w:eastAsia="Calibri" w:hAnsi="Calibri" w:cs="Times New Roman"/>
                <w:b/>
                <w:i/>
                <w:color w:val="108FBC"/>
                <w:sz w:val="24"/>
                <w:szCs w:val="32"/>
                <w:lang w:eastAsia="en-US"/>
              </w:rPr>
              <w:t>09:30</w:t>
            </w:r>
            <w:r w:rsidRPr="00173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- прибытие в Санкт-Петербург. Завтрак "шведский стол</w:t>
            </w:r>
            <w:proofErr w:type="gramStart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 w:rsidRPr="0017399F">
              <w:rPr>
                <w:rFonts w:ascii="Times New Roman" w:hAnsi="Times New Roman" w:cs="Times New Roman"/>
                <w:sz w:val="24"/>
                <w:szCs w:val="24"/>
              </w:rPr>
              <w:br/>
              <w:t>Выход</w:t>
            </w:r>
            <w:proofErr w:type="gramEnd"/>
            <w:r w:rsidRPr="0017399F">
              <w:rPr>
                <w:rFonts w:ascii="Times New Roman" w:hAnsi="Times New Roman" w:cs="Times New Roman"/>
                <w:sz w:val="24"/>
                <w:szCs w:val="24"/>
              </w:rPr>
              <w:t xml:space="preserve"> с парома, прохождение таможенного и паспортного контроля.</w:t>
            </w:r>
            <w:r>
              <w:rPr>
                <w:rFonts w:ascii="Arial" w:hAnsi="Arial" w:cs="Arial"/>
                <w:color w:val="595959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</w:tbl>
    <w:p w:rsidR="00631616" w:rsidRDefault="00C56066" w:rsidP="00CE6E61">
      <w:pPr>
        <w:ind w:hanging="993"/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</w:pPr>
      <w:r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  <w:t>Стоимость тура</w:t>
      </w:r>
      <w:r w:rsidR="00631616"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  <w:t>:</w:t>
      </w:r>
      <w:r w:rsidR="00583CC5"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  <w:t xml:space="preserve"> от </w:t>
      </w:r>
      <w:r w:rsidR="0017399F"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  <w:t>2050</w:t>
      </w:r>
      <w:r w:rsidR="00C9618E"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  <w:t>0</w:t>
      </w:r>
      <w:r w:rsidR="00090D0F"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  <w:t xml:space="preserve"> </w:t>
      </w:r>
      <w:proofErr w:type="spellStart"/>
      <w:r w:rsidR="00090D0F"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  <w:t>руб</w:t>
      </w:r>
      <w:proofErr w:type="spellEnd"/>
      <w:r w:rsidR="00090D0F"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  <w:t>/чел</w:t>
      </w:r>
    </w:p>
    <w:p w:rsidR="00CE6E61" w:rsidRDefault="00CE6E61" w:rsidP="00CE6E61">
      <w:pPr>
        <w:ind w:hanging="993"/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</w:pPr>
    </w:p>
    <w:p w:rsidR="0017399F" w:rsidRDefault="0017399F" w:rsidP="00CE6E61">
      <w:pPr>
        <w:ind w:hanging="993"/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</w:pPr>
    </w:p>
    <w:p w:rsidR="0017399F" w:rsidRPr="00CE6E61" w:rsidRDefault="0017399F" w:rsidP="00CE6E61">
      <w:pPr>
        <w:ind w:hanging="993"/>
        <w:rPr>
          <w:rFonts w:ascii="Calibri" w:eastAsia="Calibri" w:hAnsi="Calibri" w:cs="Times New Roman"/>
          <w:b/>
          <w:i/>
          <w:color w:val="108FBC"/>
          <w:sz w:val="28"/>
          <w:szCs w:val="32"/>
          <w:lang w:eastAsia="en-US"/>
        </w:rPr>
      </w:pPr>
    </w:p>
    <w:tbl>
      <w:tblPr>
        <w:tblStyle w:val="11"/>
        <w:tblW w:w="864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218"/>
      </w:tblGrid>
      <w:tr w:rsidR="00CE6E61" w:rsidRPr="00FD3068" w:rsidTr="00583CC5">
        <w:trPr>
          <w:trHeight w:val="297"/>
        </w:trPr>
        <w:tc>
          <w:tcPr>
            <w:tcW w:w="4429" w:type="dxa"/>
          </w:tcPr>
          <w:p w:rsidR="00CE6E61" w:rsidRPr="00FD3068" w:rsidRDefault="00CE6E61" w:rsidP="00E22FC7">
            <w:pPr>
              <w:rPr>
                <w:b/>
                <w:i/>
                <w:color w:val="0070C0"/>
                <w:sz w:val="24"/>
                <w:szCs w:val="24"/>
              </w:rPr>
            </w:pPr>
            <w:r w:rsidRPr="003E2F0C">
              <w:rPr>
                <w:b/>
                <w:i/>
                <w:color w:val="108FBC"/>
                <w:sz w:val="24"/>
                <w:szCs w:val="32"/>
                <w:lang w:eastAsia="en-US"/>
              </w:rPr>
              <w:t xml:space="preserve">*В стоимость </w:t>
            </w:r>
            <w:proofErr w:type="gramStart"/>
            <w:r w:rsidRPr="003E2F0C">
              <w:rPr>
                <w:b/>
                <w:i/>
                <w:color w:val="108FBC"/>
                <w:sz w:val="24"/>
                <w:szCs w:val="32"/>
                <w:lang w:eastAsia="en-US"/>
              </w:rPr>
              <w:t>включено:</w:t>
            </w:r>
            <w:r w:rsidRPr="003E2F0C">
              <w:rPr>
                <w:b/>
                <w:i/>
                <w:color w:val="0070C0"/>
                <w:sz w:val="22"/>
                <w:szCs w:val="24"/>
              </w:rPr>
              <w:t xml:space="preserve">  </w:t>
            </w:r>
            <w:proofErr w:type="gramEnd"/>
          </w:p>
        </w:tc>
        <w:tc>
          <w:tcPr>
            <w:tcW w:w="4218" w:type="dxa"/>
          </w:tcPr>
          <w:p w:rsidR="00CE6E61" w:rsidRPr="00FD3068" w:rsidRDefault="00CE6E61" w:rsidP="00E22FC7">
            <w:pPr>
              <w:tabs>
                <w:tab w:val="left" w:pos="5848"/>
              </w:tabs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108FBC"/>
                <w:sz w:val="24"/>
                <w:szCs w:val="32"/>
                <w:lang w:eastAsia="en-US"/>
              </w:rPr>
              <w:t>* Д</w:t>
            </w:r>
            <w:r w:rsidRPr="003E2F0C">
              <w:rPr>
                <w:b/>
                <w:i/>
                <w:color w:val="108FBC"/>
                <w:sz w:val="24"/>
                <w:szCs w:val="32"/>
                <w:lang w:eastAsia="en-US"/>
              </w:rPr>
              <w:t>ополнительно оплачивается:</w:t>
            </w:r>
          </w:p>
        </w:tc>
      </w:tr>
      <w:tr w:rsidR="00CE6E61" w:rsidRPr="00D847F6" w:rsidTr="00583CC5">
        <w:trPr>
          <w:trHeight w:val="1800"/>
        </w:trPr>
        <w:tc>
          <w:tcPr>
            <w:tcW w:w="4429" w:type="dxa"/>
          </w:tcPr>
          <w:p w:rsidR="00CE6E61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399F">
              <w:rPr>
                <w:rFonts w:ascii="Times New Roman" w:hAnsi="Times New Roman"/>
                <w:sz w:val="24"/>
                <w:szCs w:val="24"/>
              </w:rPr>
              <w:t xml:space="preserve">- Круиз по </w:t>
            </w:r>
            <w:proofErr w:type="spellStart"/>
            <w:r w:rsidRPr="0017399F">
              <w:rPr>
                <w:rFonts w:ascii="Times New Roman" w:hAnsi="Times New Roman"/>
                <w:sz w:val="24"/>
                <w:szCs w:val="24"/>
              </w:rPr>
              <w:t>маршртуту</w:t>
            </w:r>
            <w:proofErr w:type="spellEnd"/>
            <w:r w:rsidRPr="0017399F">
              <w:rPr>
                <w:rFonts w:ascii="Times New Roman" w:hAnsi="Times New Roman"/>
                <w:sz w:val="24"/>
                <w:szCs w:val="24"/>
              </w:rPr>
              <w:t xml:space="preserve"> СПб – Таллин - Рига - – Стокгольм - Хельсинки - СПб в каюте выбранного класса;</w:t>
            </w:r>
            <w:r w:rsidRPr="0017399F">
              <w:rPr>
                <w:rFonts w:ascii="Times New Roman" w:hAnsi="Times New Roman"/>
                <w:sz w:val="24"/>
                <w:szCs w:val="24"/>
              </w:rPr>
              <w:br/>
              <w:t xml:space="preserve"> - 5 завтраков "шведский стол" на пароме (для пассажиров кают </w:t>
            </w:r>
            <w:proofErr w:type="gramStart"/>
            <w:r w:rsidRPr="0017399F">
              <w:rPr>
                <w:rFonts w:ascii="Times New Roman" w:hAnsi="Times New Roman"/>
                <w:sz w:val="24"/>
                <w:szCs w:val="24"/>
              </w:rPr>
              <w:t>класса  B</w:t>
            </w:r>
            <w:proofErr w:type="gramEnd"/>
            <w:r w:rsidRPr="0017399F">
              <w:rPr>
                <w:rFonts w:ascii="Times New Roman" w:hAnsi="Times New Roman"/>
                <w:sz w:val="24"/>
                <w:szCs w:val="24"/>
              </w:rPr>
              <w:t>2V, B, А в ресторане "</w:t>
            </w:r>
            <w:proofErr w:type="spellStart"/>
            <w:r w:rsidRPr="0017399F">
              <w:rPr>
                <w:rFonts w:ascii="Times New Roman" w:hAnsi="Times New Roman"/>
                <w:sz w:val="24"/>
                <w:szCs w:val="24"/>
              </w:rPr>
              <w:t>Mascalzone</w:t>
            </w:r>
            <w:proofErr w:type="spellEnd"/>
            <w:r w:rsidRPr="00173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99F">
              <w:rPr>
                <w:rFonts w:ascii="Times New Roman" w:hAnsi="Times New Roman"/>
                <w:sz w:val="24"/>
                <w:szCs w:val="24"/>
              </w:rPr>
              <w:t>Latino</w:t>
            </w:r>
            <w:proofErr w:type="spellEnd"/>
            <w:r w:rsidRPr="0017399F">
              <w:rPr>
                <w:rFonts w:ascii="Times New Roman" w:hAnsi="Times New Roman"/>
                <w:sz w:val="24"/>
                <w:szCs w:val="24"/>
              </w:rPr>
              <w:t xml:space="preserve">"; для пассажиров кают класса  Со, LX, SUI в ресторане "a </w:t>
            </w:r>
            <w:proofErr w:type="spellStart"/>
            <w:r w:rsidRPr="0017399F">
              <w:rPr>
                <w:rFonts w:ascii="Times New Roman" w:hAnsi="Times New Roman"/>
                <w:sz w:val="24"/>
                <w:szCs w:val="24"/>
              </w:rPr>
              <w:t>la</w:t>
            </w:r>
            <w:proofErr w:type="spellEnd"/>
            <w:r w:rsidRPr="00173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99F">
              <w:rPr>
                <w:rFonts w:ascii="Times New Roman" w:hAnsi="Times New Roman"/>
                <w:sz w:val="24"/>
                <w:szCs w:val="24"/>
              </w:rPr>
              <w:t>Carte</w:t>
            </w:r>
            <w:proofErr w:type="spellEnd"/>
            <w:r w:rsidRPr="0017399F">
              <w:rPr>
                <w:rFonts w:ascii="Times New Roman" w:hAnsi="Times New Roman"/>
                <w:sz w:val="24"/>
                <w:szCs w:val="24"/>
              </w:rPr>
              <w:t>" );</w:t>
            </w:r>
            <w:r w:rsidRPr="0017399F">
              <w:rPr>
                <w:rFonts w:ascii="Times New Roman" w:hAnsi="Times New Roman"/>
                <w:sz w:val="24"/>
                <w:szCs w:val="24"/>
              </w:rPr>
              <w:br/>
              <w:t>Раз</w:t>
            </w:r>
            <w:r>
              <w:rPr>
                <w:rFonts w:ascii="Times New Roman" w:hAnsi="Times New Roman"/>
                <w:sz w:val="24"/>
                <w:szCs w:val="24"/>
              </w:rPr>
              <w:t>влекательная программа на борту</w:t>
            </w:r>
          </w:p>
          <w:p w:rsidR="0017399F" w:rsidRPr="00F16F86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E6E61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/>
                <w:sz w:val="24"/>
                <w:szCs w:val="24"/>
              </w:rPr>
              <w:t>Обязательная доплата - топливный и портовый сборы -  </w:t>
            </w:r>
            <w:r w:rsidRPr="00173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</w:t>
            </w: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пассажиров любого возраста - 50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у.е</w:t>
            </w:r>
            <w:proofErr w:type="spellEnd"/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-О</w:t>
            </w: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формление визы Эстония (5600 рублей)</w:t>
            </w:r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Медицинская страховка выезжающего за рубеж. Подробнее об условиях страхования</w:t>
            </w: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</w:t>
            </w: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ab/>
              <w:t>352 руб.</w:t>
            </w:r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Топливный и портовый сборы (для всех возрастов)</w:t>
            </w:r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3520 руб.</w:t>
            </w:r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Новогодний ужин "шведский стол" в ресторане "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Mascalzone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Latino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взр</w:t>
            </w:r>
            <w:proofErr w:type="spellEnd"/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2675 руб.</w:t>
            </w:r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Новогодний ужин "шведский стол" в ресторане "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Mascalzone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Latino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реб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 4-12 лет</w:t>
            </w:r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1337 руб.</w:t>
            </w:r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Предовогодний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 ужин "шведский стол" в ресторане "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Mascalzone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Latino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взр</w:t>
            </w:r>
            <w:proofErr w:type="spellEnd"/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1971 руб.</w:t>
            </w:r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Предновогодний ужин "шведский стол" в ресторане "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Mascalzone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Latino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реб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 4-12 лет</w:t>
            </w:r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1056 руб.</w:t>
            </w:r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Пакет 4 ужина "шведский стол" в ресторане "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Mascalzone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Latino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взр</w:t>
            </w:r>
            <w:proofErr w:type="spellEnd"/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7884 руб.</w:t>
            </w:r>
          </w:p>
          <w:p w:rsidR="0017399F" w:rsidRPr="0017399F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Пакет 4 ужина "шведский стол" в ресторане "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Mascalzone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Latino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реб</w:t>
            </w:r>
            <w:proofErr w:type="spellEnd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 4-12 лет</w:t>
            </w:r>
          </w:p>
          <w:p w:rsidR="0017399F" w:rsidRPr="00F16F86" w:rsidRDefault="0017399F" w:rsidP="0017399F">
            <w:pPr>
              <w:shd w:val="clear" w:color="auto" w:fill="FFFFFF"/>
              <w:spacing w:line="252" w:lineRule="atLeast"/>
              <w:ind w:left="225"/>
              <w:textAlignment w:val="baseline"/>
              <w:rPr>
                <w:sz w:val="18"/>
                <w:szCs w:val="18"/>
              </w:rPr>
            </w:pPr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 xml:space="preserve">4224 </w:t>
            </w:r>
            <w:proofErr w:type="spellStart"/>
            <w:r w:rsidRPr="0017399F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</w:p>
        </w:tc>
      </w:tr>
    </w:tbl>
    <w:p w:rsidR="003D54D8" w:rsidRPr="00256967" w:rsidRDefault="003D54D8" w:rsidP="00256967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3D54D8" w:rsidRPr="00256967" w:rsidSect="00CE6E61">
      <w:headerReference w:type="default" r:id="rId8"/>
      <w:footerReference w:type="default" r:id="rId9"/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7A" w:rsidRDefault="0045397A" w:rsidP="008D28AC">
      <w:pPr>
        <w:spacing w:after="0" w:line="240" w:lineRule="auto"/>
      </w:pPr>
      <w:r>
        <w:separator/>
      </w:r>
    </w:p>
  </w:endnote>
  <w:endnote w:type="continuationSeparator" w:id="0">
    <w:p w:rsidR="0045397A" w:rsidRDefault="0045397A" w:rsidP="008D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616" w:rsidRDefault="00631616" w:rsidP="00631616">
    <w:pPr>
      <w:pStyle w:val="ab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631616" w:rsidRPr="004C615A" w:rsidRDefault="00631616" w:rsidP="00631616">
    <w:pPr>
      <w:pStyle w:val="ab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  <w:p w:rsidR="00631616" w:rsidRDefault="006316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7A" w:rsidRDefault="0045397A" w:rsidP="008D28AC">
      <w:pPr>
        <w:spacing w:after="0" w:line="240" w:lineRule="auto"/>
      </w:pPr>
      <w:r>
        <w:separator/>
      </w:r>
    </w:p>
  </w:footnote>
  <w:footnote w:type="continuationSeparator" w:id="0">
    <w:p w:rsidR="0045397A" w:rsidRDefault="0045397A" w:rsidP="008D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AC" w:rsidRPr="00755AE9" w:rsidRDefault="008D28AC" w:rsidP="008D28AC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457677C8" wp14:editId="6CDE07CC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3" name="Рисунок 3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1CDE1CA4" wp14:editId="0FFD790D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34" name="Рисунок 3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sz w:val="18"/>
        <w:szCs w:val="18"/>
      </w:rPr>
      <w:t>г.</w:t>
    </w:r>
    <w:r w:rsidR="00755AE9" w:rsidRPr="008F4AE8">
      <w:rPr>
        <w:sz w:val="18"/>
        <w:szCs w:val="18"/>
      </w:rPr>
      <w:t xml:space="preserve"> </w:t>
    </w:r>
    <w:r w:rsidR="00755AE9">
      <w:rPr>
        <w:rFonts w:ascii="TruthCYR Light" w:hAnsi="TruthCYR Light"/>
        <w:sz w:val="18"/>
        <w:szCs w:val="18"/>
      </w:rPr>
      <w:t>Пенза, ул. Московская, 2</w:t>
    </w:r>
    <w:r w:rsidR="00755AE9" w:rsidRPr="00755AE9">
      <w:rPr>
        <w:rFonts w:ascii="TruthCYR Light" w:hAnsi="TruthCYR Light"/>
        <w:sz w:val="18"/>
        <w:szCs w:val="18"/>
      </w:rPr>
      <w:t>7</w:t>
    </w:r>
    <w:r w:rsidRPr="00E54020">
      <w:rPr>
        <w:rFonts w:ascii="TruthCYR Light" w:hAnsi="TruthCYR Light"/>
        <w:sz w:val="18"/>
        <w:szCs w:val="18"/>
      </w:rPr>
      <w:t xml:space="preserve">, </w:t>
    </w:r>
    <w:r w:rsidR="00755AE9">
      <w:rPr>
        <w:rFonts w:ascii="TruthCYR Light" w:hAnsi="TruthCYR Light"/>
        <w:sz w:val="18"/>
        <w:szCs w:val="18"/>
      </w:rPr>
      <w:t xml:space="preserve">офис </w:t>
    </w:r>
    <w:r w:rsidR="00755AE9" w:rsidRPr="00755AE9">
      <w:rPr>
        <w:rFonts w:ascii="TruthCYR Light" w:hAnsi="TruthCYR Light"/>
        <w:sz w:val="18"/>
        <w:szCs w:val="18"/>
      </w:rPr>
      <w:t>8</w:t>
    </w:r>
  </w:p>
  <w:p w:rsidR="008D28AC" w:rsidRPr="00E54020" w:rsidRDefault="008D28AC" w:rsidP="008D28AC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 xml:space="preserve">Тел.: </w:t>
    </w:r>
    <w:r w:rsidR="00CE6E61">
      <w:rPr>
        <w:rFonts w:ascii="TruthCYR Light" w:hAnsi="TruthCYR Light"/>
        <w:sz w:val="18"/>
        <w:szCs w:val="18"/>
      </w:rPr>
      <w:t>+7(8412)</w:t>
    </w:r>
    <w:r w:rsidR="00192CF3">
      <w:rPr>
        <w:rFonts w:ascii="TruthCYR Light" w:hAnsi="TruthCYR Light"/>
        <w:sz w:val="18"/>
        <w:szCs w:val="18"/>
      </w:rPr>
      <w:t xml:space="preserve"> 20-50-49; 89093207034</w:t>
    </w:r>
  </w:p>
  <w:p w:rsidR="008D28AC" w:rsidRPr="00000C5F" w:rsidRDefault="008D28AC" w:rsidP="008D28AC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spellStart"/>
    <w:r w:rsidRPr="00CE6E61">
      <w:rPr>
        <w:rStyle w:val="aa"/>
      </w:rPr>
      <w:t>www</w:t>
    </w:r>
    <w:proofErr w:type="spellEnd"/>
    <w:r w:rsidR="00CE6E61" w:rsidRPr="00CE6E61">
      <w:rPr>
        <w:rStyle w:val="aa"/>
      </w:rPr>
      <w:t>.</w:t>
    </w:r>
    <w:hyperlink r:id="rId3" w:history="1">
      <w:r w:rsidR="00CE6E61" w:rsidRPr="00484E55">
        <w:rPr>
          <w:rStyle w:val="aa"/>
          <w:rFonts w:ascii="TruthCYR Light" w:hAnsi="TruthCYR Light"/>
          <w:sz w:val="18"/>
          <w:szCs w:val="18"/>
          <w:lang w:val="en-US"/>
        </w:rPr>
        <w:t>insertum</w:t>
      </w:r>
    </w:hyperlink>
    <w:r w:rsidR="00CE6E61" w:rsidRPr="00CE6E61">
      <w:rPr>
        <w:rStyle w:val="aa"/>
        <w:rFonts w:ascii="TruthCYR Light" w:hAnsi="TruthCYR Light"/>
      </w:rPr>
      <w:t>.</w:t>
    </w:r>
    <w:proofErr w:type="spellStart"/>
    <w:r w:rsidR="00CE6E61" w:rsidRPr="00CE6E61">
      <w:rPr>
        <w:rStyle w:val="aa"/>
        <w:rFonts w:ascii="TruthCYR Light" w:hAnsi="TruthCYR Light"/>
      </w:rPr>
      <w:t>com</w:t>
    </w:r>
    <w:proofErr w:type="spellEnd"/>
    <w:r w:rsidRPr="00E54020">
      <w:rPr>
        <w:rFonts w:ascii="TruthCYR Light" w:hAnsi="TruthCYR Light"/>
        <w:sz w:val="18"/>
        <w:szCs w:val="18"/>
      </w:rPr>
      <w:t xml:space="preserve">,   </w:t>
    </w:r>
    <w:hyperlink r:id="rId4" w:history="1">
      <w:r w:rsidRPr="00E54020">
        <w:rPr>
          <w:rStyle w:val="aa"/>
          <w:rFonts w:ascii="TruthCYR Light" w:hAnsi="TruthCYR Light"/>
          <w:sz w:val="18"/>
          <w:szCs w:val="18"/>
          <w:lang w:val="en-US"/>
        </w:rPr>
        <w:t>info</w:t>
      </w:r>
      <w:r w:rsidRPr="00E54020">
        <w:rPr>
          <w:rStyle w:val="aa"/>
          <w:rFonts w:ascii="TruthCYR Light" w:hAnsi="TruthCYR Light"/>
          <w:sz w:val="18"/>
          <w:szCs w:val="18"/>
        </w:rPr>
        <w:t>@</w:t>
      </w:r>
      <w:r w:rsidRPr="00E54020">
        <w:rPr>
          <w:rStyle w:val="aa"/>
          <w:rFonts w:ascii="TruthCYR Light" w:hAnsi="TruthCYR Light"/>
          <w:sz w:val="18"/>
          <w:szCs w:val="18"/>
          <w:lang w:val="en-US"/>
        </w:rPr>
        <w:t>insertum</w:t>
      </w:r>
      <w:r w:rsidRPr="00E54020">
        <w:rPr>
          <w:rStyle w:val="aa"/>
          <w:rFonts w:ascii="TruthCYR Light" w:hAnsi="TruthCYR Light"/>
          <w:sz w:val="18"/>
          <w:szCs w:val="18"/>
        </w:rPr>
        <w:t>.</w:t>
      </w:r>
      <w:r w:rsidRPr="00E54020">
        <w:rPr>
          <w:rStyle w:val="aa"/>
          <w:rFonts w:ascii="TruthCYR Light" w:hAnsi="TruthCYR Light"/>
          <w:sz w:val="18"/>
          <w:szCs w:val="18"/>
          <w:lang w:val="en-US"/>
        </w:rPr>
        <w:t>com</w:t>
      </w:r>
    </w:hyperlink>
  </w:p>
  <w:p w:rsidR="008D28AC" w:rsidRDefault="008D2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535E"/>
    <w:multiLevelType w:val="hybridMultilevel"/>
    <w:tmpl w:val="22AEF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54E72"/>
    <w:multiLevelType w:val="multilevel"/>
    <w:tmpl w:val="3D30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3C028E"/>
    <w:multiLevelType w:val="hybridMultilevel"/>
    <w:tmpl w:val="63E82FD8"/>
    <w:lvl w:ilvl="0" w:tplc="A168C466">
      <w:start w:val="10"/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49340B"/>
    <w:multiLevelType w:val="hybridMultilevel"/>
    <w:tmpl w:val="8B0AA160"/>
    <w:lvl w:ilvl="0" w:tplc="6DEC69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C1777"/>
    <w:multiLevelType w:val="hybridMultilevel"/>
    <w:tmpl w:val="A8B261B8"/>
    <w:lvl w:ilvl="0" w:tplc="CEEE1D46">
      <w:start w:val="10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F2251"/>
    <w:multiLevelType w:val="hybridMultilevel"/>
    <w:tmpl w:val="1C62397A"/>
    <w:lvl w:ilvl="0" w:tplc="E6828E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C4"/>
    <w:rsid w:val="000006F5"/>
    <w:rsid w:val="000314FE"/>
    <w:rsid w:val="00090D0F"/>
    <w:rsid w:val="000B37C2"/>
    <w:rsid w:val="00125EFB"/>
    <w:rsid w:val="001264A4"/>
    <w:rsid w:val="001359EC"/>
    <w:rsid w:val="0017399F"/>
    <w:rsid w:val="00190C9B"/>
    <w:rsid w:val="00192CF3"/>
    <w:rsid w:val="00256967"/>
    <w:rsid w:val="00263537"/>
    <w:rsid w:val="0029683D"/>
    <w:rsid w:val="002D48C9"/>
    <w:rsid w:val="0037634D"/>
    <w:rsid w:val="003D54D8"/>
    <w:rsid w:val="003E2929"/>
    <w:rsid w:val="003E2F0C"/>
    <w:rsid w:val="003E371E"/>
    <w:rsid w:val="00405261"/>
    <w:rsid w:val="00414AF1"/>
    <w:rsid w:val="0045397A"/>
    <w:rsid w:val="004769DA"/>
    <w:rsid w:val="004A3433"/>
    <w:rsid w:val="004B1547"/>
    <w:rsid w:val="00550729"/>
    <w:rsid w:val="00583CC5"/>
    <w:rsid w:val="005853C4"/>
    <w:rsid w:val="005E396C"/>
    <w:rsid w:val="00631616"/>
    <w:rsid w:val="006A6CB4"/>
    <w:rsid w:val="006E2452"/>
    <w:rsid w:val="006F742C"/>
    <w:rsid w:val="0071201D"/>
    <w:rsid w:val="00755AE9"/>
    <w:rsid w:val="00765C3B"/>
    <w:rsid w:val="008D0ED6"/>
    <w:rsid w:val="008D28AC"/>
    <w:rsid w:val="008F4AE8"/>
    <w:rsid w:val="008F4BDA"/>
    <w:rsid w:val="009A6603"/>
    <w:rsid w:val="009F534F"/>
    <w:rsid w:val="00A37894"/>
    <w:rsid w:val="00AB7B76"/>
    <w:rsid w:val="00B1086E"/>
    <w:rsid w:val="00B357A5"/>
    <w:rsid w:val="00C04832"/>
    <w:rsid w:val="00C275B8"/>
    <w:rsid w:val="00C54447"/>
    <w:rsid w:val="00C56066"/>
    <w:rsid w:val="00C853AC"/>
    <w:rsid w:val="00C90867"/>
    <w:rsid w:val="00C9618E"/>
    <w:rsid w:val="00CE6E61"/>
    <w:rsid w:val="00D80866"/>
    <w:rsid w:val="00DF22ED"/>
    <w:rsid w:val="00E36FD1"/>
    <w:rsid w:val="00F1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F71E5-7E13-491F-ABE6-0B454CC1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F534F"/>
    <w:rPr>
      <w:b/>
      <w:bCs/>
    </w:rPr>
  </w:style>
  <w:style w:type="paragraph" w:styleId="a5">
    <w:name w:val="List Paragraph"/>
    <w:basedOn w:val="a"/>
    <w:uiPriority w:val="34"/>
    <w:qFormat/>
    <w:rsid w:val="0025696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28AC"/>
  </w:style>
  <w:style w:type="paragraph" w:styleId="a8">
    <w:name w:val="footer"/>
    <w:basedOn w:val="a"/>
    <w:link w:val="a9"/>
    <w:uiPriority w:val="99"/>
    <w:unhideWhenUsed/>
    <w:rsid w:val="008D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28AC"/>
  </w:style>
  <w:style w:type="character" w:styleId="aa">
    <w:name w:val="Hyperlink"/>
    <w:uiPriority w:val="99"/>
    <w:semiHidden/>
    <w:rsid w:val="008D28AC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8D28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3"/>
    <w:rsid w:val="000006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37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78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3C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e">
    <w:name w:val="Emphasis"/>
    <w:basedOn w:val="a0"/>
    <w:uiPriority w:val="20"/>
    <w:qFormat/>
    <w:rsid w:val="0017399F"/>
    <w:rPr>
      <w:i/>
      <w:iCs/>
    </w:rPr>
  </w:style>
  <w:style w:type="paragraph" w:styleId="af">
    <w:name w:val="Normal (Web)"/>
    <w:basedOn w:val="a"/>
    <w:uiPriority w:val="99"/>
    <w:semiHidden/>
    <w:unhideWhenUsed/>
    <w:rsid w:val="0017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urtrans.ru/countries/citywindow/1412.html?tour_id=1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Ultimate</dc:creator>
  <cp:lastModifiedBy>INSERTUM</cp:lastModifiedBy>
  <cp:revision>2</cp:revision>
  <cp:lastPrinted>2016-04-11T11:51:00Z</cp:lastPrinted>
  <dcterms:created xsi:type="dcterms:W3CDTF">2017-11-09T10:56:00Z</dcterms:created>
  <dcterms:modified xsi:type="dcterms:W3CDTF">2017-11-09T10:56:00Z</dcterms:modified>
</cp:coreProperties>
</file>