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95" w:rsidRPr="004C615A" w:rsidRDefault="00571A20" w:rsidP="00732A3E">
      <w:pPr>
        <w:pStyle w:val="a4"/>
        <w:jc w:val="both"/>
        <w:rPr>
          <w:i/>
        </w:rPr>
      </w:pPr>
      <w:r w:rsidRPr="004C615A">
        <w:rPr>
          <w:i/>
        </w:rPr>
        <w:t>Экскурсионно-о</w:t>
      </w:r>
      <w:r w:rsidR="00DC63A0" w:rsidRPr="004C615A">
        <w:rPr>
          <w:i/>
        </w:rPr>
        <w:t xml:space="preserve">бразовательный </w:t>
      </w:r>
      <w:r w:rsidR="00F36395" w:rsidRPr="004C615A">
        <w:rPr>
          <w:i/>
        </w:rPr>
        <w:t xml:space="preserve">тур </w:t>
      </w:r>
      <w:r w:rsidRPr="004C615A">
        <w:rPr>
          <w:i/>
        </w:rPr>
        <w:t xml:space="preserve">для специалистов в области архитектуры, градостроительства и дизайна среды </w:t>
      </w:r>
      <w:r w:rsidR="00FD578C" w:rsidRPr="004C615A">
        <w:rPr>
          <w:i/>
        </w:rPr>
        <w:t>в</w:t>
      </w:r>
      <w:r w:rsidR="00FA2784">
        <w:rPr>
          <w:i/>
        </w:rPr>
        <w:t xml:space="preserve"> Грецию</w:t>
      </w:r>
      <w:r w:rsidR="00D46FBD" w:rsidRPr="004C615A">
        <w:rPr>
          <w:i/>
        </w:rPr>
        <w:t xml:space="preserve">. </w:t>
      </w:r>
      <w:r w:rsidR="00732A3E">
        <w:rPr>
          <w:i/>
        </w:rPr>
        <w:t xml:space="preserve"> </w:t>
      </w:r>
      <w:r w:rsidR="00D93946" w:rsidRPr="004C615A">
        <w:rPr>
          <w:i/>
        </w:rPr>
        <w:t>Вас ждут</w:t>
      </w:r>
      <w:r w:rsidR="00432816">
        <w:rPr>
          <w:i/>
        </w:rPr>
        <w:t xml:space="preserve"> профессиональные мастер-классы с представителями крупнейшей греческой строительной компании </w:t>
      </w:r>
      <w:proofErr w:type="spellStart"/>
      <w:r w:rsidR="00432816">
        <w:rPr>
          <w:i/>
          <w:lang w:val="en-US"/>
        </w:rPr>
        <w:t>Grekodom</w:t>
      </w:r>
      <w:proofErr w:type="spellEnd"/>
      <w:r w:rsidR="00432816" w:rsidRPr="00432816">
        <w:rPr>
          <w:i/>
        </w:rPr>
        <w:t xml:space="preserve"> </w:t>
      </w:r>
      <w:r w:rsidR="00432816">
        <w:rPr>
          <w:i/>
          <w:lang w:val="en-US"/>
        </w:rPr>
        <w:t>Development</w:t>
      </w:r>
      <w:r w:rsidR="00432816">
        <w:rPr>
          <w:i/>
        </w:rPr>
        <w:t xml:space="preserve">, </w:t>
      </w:r>
      <w:r w:rsidR="00732A3E">
        <w:rPr>
          <w:i/>
        </w:rPr>
        <w:t xml:space="preserve">осмотр </w:t>
      </w:r>
      <w:r w:rsidR="00432816">
        <w:rPr>
          <w:i/>
        </w:rPr>
        <w:t>объектов строительства,  увлекательные экскурсии с посещением достопр</w:t>
      </w:r>
      <w:r w:rsidR="00732A3E">
        <w:rPr>
          <w:i/>
        </w:rPr>
        <w:t>имечательностей Северной Греции</w:t>
      </w:r>
      <w:r w:rsidR="00432816">
        <w:rPr>
          <w:i/>
        </w:rPr>
        <w:t xml:space="preserve"> и возможность пройти собеседование на прохождение</w:t>
      </w:r>
      <w:r w:rsidR="00732A3E">
        <w:rPr>
          <w:i/>
        </w:rPr>
        <w:t xml:space="preserve"> летней</w:t>
      </w:r>
      <w:r w:rsidR="00432816">
        <w:rPr>
          <w:i/>
        </w:rPr>
        <w:t xml:space="preserve"> </w:t>
      </w:r>
      <w:r w:rsidR="00732A3E">
        <w:rPr>
          <w:i/>
        </w:rPr>
        <w:t xml:space="preserve">оплачиваемой </w:t>
      </w:r>
      <w:r w:rsidR="00432816">
        <w:rPr>
          <w:i/>
        </w:rPr>
        <w:t>стажировки</w:t>
      </w:r>
      <w:r w:rsidR="00732A3E">
        <w:rPr>
          <w:i/>
        </w:rPr>
        <w:t>!!!</w:t>
      </w:r>
      <w:r w:rsidR="00432816">
        <w:rPr>
          <w:i/>
        </w:rPr>
        <w:t xml:space="preserve">  </w:t>
      </w:r>
    </w:p>
    <w:p w:rsidR="0030472F" w:rsidRDefault="0030472F" w:rsidP="00F36395">
      <w:pPr>
        <w:pStyle w:val="a4"/>
        <w:jc w:val="center"/>
        <w:rPr>
          <w:b/>
          <w:i/>
          <w:color w:val="108FBC"/>
          <w:sz w:val="36"/>
          <w:szCs w:val="36"/>
        </w:rPr>
      </w:pPr>
    </w:p>
    <w:p w:rsidR="00C5302B" w:rsidRDefault="00571A20" w:rsidP="00F36395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>Экскурсионно-о</w:t>
      </w:r>
      <w:r w:rsidR="00DC63A0" w:rsidRPr="00DC63A0">
        <w:rPr>
          <w:b/>
          <w:i/>
          <w:color w:val="108FBC"/>
          <w:sz w:val="36"/>
          <w:szCs w:val="36"/>
        </w:rPr>
        <w:t xml:space="preserve">бразовательный </w:t>
      </w:r>
      <w:r w:rsidR="00732A3E">
        <w:rPr>
          <w:b/>
          <w:i/>
          <w:color w:val="108FBC"/>
          <w:sz w:val="36"/>
          <w:szCs w:val="36"/>
        </w:rPr>
        <w:t xml:space="preserve">тур </w:t>
      </w:r>
    </w:p>
    <w:p w:rsidR="00732A3E" w:rsidRDefault="00C5302B" w:rsidP="00F36395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 xml:space="preserve">«У истоков архитектуры» </w:t>
      </w:r>
      <w:r w:rsidR="00F36395" w:rsidRPr="00DC63A0">
        <w:rPr>
          <w:b/>
          <w:i/>
          <w:color w:val="108FBC"/>
          <w:sz w:val="36"/>
          <w:szCs w:val="36"/>
        </w:rPr>
        <w:t xml:space="preserve">в </w:t>
      </w:r>
      <w:r w:rsidR="00FA2784">
        <w:rPr>
          <w:b/>
          <w:i/>
          <w:color w:val="108FBC"/>
          <w:sz w:val="36"/>
          <w:szCs w:val="36"/>
        </w:rPr>
        <w:t>Грецию</w:t>
      </w:r>
      <w:r w:rsidR="00732A3E">
        <w:rPr>
          <w:b/>
          <w:i/>
          <w:color w:val="108FBC"/>
          <w:sz w:val="36"/>
          <w:szCs w:val="36"/>
        </w:rPr>
        <w:t xml:space="preserve"> </w:t>
      </w:r>
    </w:p>
    <w:p w:rsidR="00571A20" w:rsidRDefault="00732A3E" w:rsidP="00F36395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>для студентов строительных специальностей</w:t>
      </w:r>
    </w:p>
    <w:p w:rsidR="000329DB" w:rsidRPr="0030472F" w:rsidRDefault="0030472F" w:rsidP="00732A3E">
      <w:pPr>
        <w:pStyle w:val="a4"/>
        <w:jc w:val="center"/>
        <w:rPr>
          <w:i/>
          <w:color w:val="108FBC"/>
          <w:sz w:val="32"/>
          <w:szCs w:val="32"/>
        </w:rPr>
      </w:pPr>
      <w:r w:rsidRPr="0030472F">
        <w:rPr>
          <w:i/>
          <w:color w:val="108FBC"/>
          <w:sz w:val="32"/>
          <w:szCs w:val="32"/>
        </w:rPr>
        <w:t xml:space="preserve">сентябрь – октябрь </w:t>
      </w:r>
      <w:r w:rsidR="009117A0" w:rsidRPr="0030472F">
        <w:rPr>
          <w:i/>
          <w:color w:val="108FBC"/>
          <w:sz w:val="32"/>
          <w:szCs w:val="32"/>
        </w:rPr>
        <w:t>2014</w:t>
      </w:r>
      <w:r w:rsidR="00B11535" w:rsidRPr="0030472F">
        <w:rPr>
          <w:i/>
          <w:color w:val="108FBC"/>
          <w:sz w:val="32"/>
          <w:szCs w:val="32"/>
        </w:rPr>
        <w:t xml:space="preserve"> </w:t>
      </w:r>
      <w:r w:rsidR="00732A3E" w:rsidRPr="0030472F">
        <w:rPr>
          <w:i/>
          <w:color w:val="108FBC"/>
          <w:sz w:val="32"/>
          <w:szCs w:val="32"/>
        </w:rPr>
        <w:t>г</w:t>
      </w:r>
      <w:r w:rsidRPr="0030472F">
        <w:rPr>
          <w:i/>
          <w:color w:val="108FBC"/>
          <w:sz w:val="32"/>
          <w:szCs w:val="32"/>
        </w:rPr>
        <w:t>./ февраль – март 2015 г. (по запросу)</w:t>
      </w:r>
    </w:p>
    <w:p w:rsidR="0030472F" w:rsidRPr="00DC63A0" w:rsidRDefault="0030472F" w:rsidP="00732A3E">
      <w:pPr>
        <w:pStyle w:val="a4"/>
        <w:jc w:val="center"/>
        <w:rPr>
          <w:b/>
          <w:i/>
          <w:color w:val="108FBC"/>
          <w:sz w:val="36"/>
          <w:szCs w:val="36"/>
        </w:rPr>
      </w:pPr>
    </w:p>
    <w:tbl>
      <w:tblPr>
        <w:tblStyle w:val="a3"/>
        <w:tblW w:w="10193" w:type="dxa"/>
        <w:jc w:val="center"/>
        <w:tblLook w:val="04A0" w:firstRow="1" w:lastRow="0" w:firstColumn="1" w:lastColumn="0" w:noHBand="0" w:noVBand="1"/>
      </w:tblPr>
      <w:tblGrid>
        <w:gridCol w:w="954"/>
        <w:gridCol w:w="9239"/>
      </w:tblGrid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30472F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9239" w:type="dxa"/>
          </w:tcPr>
          <w:p w:rsidR="000329DB" w:rsidRPr="0030472F" w:rsidRDefault="008C0E2F" w:rsidP="003047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</w:tr>
      <w:tr w:rsidR="008C0E2F" w:rsidRPr="0030472F" w:rsidTr="00571A20">
        <w:trPr>
          <w:trHeight w:val="403"/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день </w:t>
            </w:r>
          </w:p>
        </w:tc>
        <w:tc>
          <w:tcPr>
            <w:tcW w:w="9239" w:type="dxa"/>
          </w:tcPr>
          <w:p w:rsidR="004928EF" w:rsidRPr="0030472F" w:rsidRDefault="00B216B2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Прилет </w:t>
            </w:r>
            <w:r w:rsidR="009154A5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 Салоники.</w:t>
            </w:r>
            <w:r w:rsidR="00BE2963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Переезд в отель</w:t>
            </w:r>
            <w:r w:rsidR="004928EF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Pallini</w:t>
            </w:r>
            <w:proofErr w:type="spellEnd"/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Beach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Hotel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4*/ 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Athos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zh-CN" w:bidi="hi-IN"/>
              </w:rPr>
              <w:t>Palace</w:t>
            </w:r>
            <w:r w:rsidR="00195EBB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4</w:t>
            </w:r>
            <w:r w:rsidR="004928EF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*</w:t>
            </w:r>
            <w:r w:rsidR="00BE2963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BE2963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азмещение</w:t>
            </w:r>
            <w:proofErr w:type="spellEnd"/>
            <w:r w:rsidR="00BE2963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в отеле. </w:t>
            </w: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Свободное время. </w:t>
            </w:r>
            <w:r w:rsidR="009154A5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</w:t>
            </w:r>
            <w:r w:rsidR="00BE2963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жин в отеле.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день </w:t>
            </w:r>
          </w:p>
        </w:tc>
        <w:tc>
          <w:tcPr>
            <w:tcW w:w="9239" w:type="dxa"/>
          </w:tcPr>
          <w:p w:rsidR="000329DB" w:rsidRPr="0030472F" w:rsidRDefault="001B4B3F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9154A5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О</w:t>
            </w: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тдых на море. Обед</w:t>
            </w:r>
            <w:r w:rsidR="00C65416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C65416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(за доп. плату)</w:t>
            </w:r>
            <w:r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.</w:t>
            </w:r>
            <w:r w:rsidR="00B216B2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216B2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Мастер-кла</w:t>
            </w:r>
            <w:proofErr w:type="gramStart"/>
            <w:r w:rsidR="00B216B2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сс с пр</w:t>
            </w:r>
            <w:proofErr w:type="gramEnd"/>
            <w:r w:rsidR="00B216B2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едставителем компании </w:t>
            </w:r>
            <w:proofErr w:type="spellStart"/>
            <w:r w:rsidR="00B216B2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Grekodom</w:t>
            </w:r>
            <w:proofErr w:type="spellEnd"/>
            <w:r w:rsidR="00B216B2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.</w:t>
            </w:r>
            <w:r w:rsidR="00B216B2" w:rsidRPr="0030472F">
              <w:rPr>
                <w:rFonts w:ascii="Times New Roman" w:eastAsia="DejaVu Sans" w:hAnsi="Times New Roman"/>
                <w:color w:val="0070C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B216B2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Свободное время. </w:t>
            </w:r>
            <w:r w:rsidR="00C65416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в отеле.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день </w:t>
            </w:r>
          </w:p>
        </w:tc>
        <w:tc>
          <w:tcPr>
            <w:tcW w:w="9239" w:type="dxa"/>
          </w:tcPr>
          <w:p w:rsidR="00FA2784" w:rsidRPr="0030472F" w:rsidRDefault="001B4B3F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B216B2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Утром </w:t>
            </w:r>
            <w:r w:rsidR="00B216B2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экскурсия в Салоники с осмотром основных </w:t>
            </w:r>
            <w:r w:rsidR="00C65416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архитектурных достопримечательностей. </w:t>
            </w:r>
            <w:r w:rsidR="00C65416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Обед в кафе города </w:t>
            </w:r>
            <w:r w:rsidR="00C65416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(за доп. плату). </w:t>
            </w:r>
            <w:r w:rsidR="00C65416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Выезд из г. Салоники. </w:t>
            </w:r>
            <w:r w:rsidR="00C65416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Осмотр объектов строительства компании </w:t>
            </w:r>
            <w:proofErr w:type="spellStart"/>
            <w:r w:rsidR="00C65416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Grekodom</w:t>
            </w:r>
            <w:proofErr w:type="spellEnd"/>
            <w:r w:rsidR="00C65416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. </w:t>
            </w:r>
            <w:r w:rsidR="00C65416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Возвращение в отель. Ужин. Свободное время.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день </w:t>
            </w:r>
          </w:p>
        </w:tc>
        <w:tc>
          <w:tcPr>
            <w:tcW w:w="9239" w:type="dxa"/>
          </w:tcPr>
          <w:p w:rsidR="000329DB" w:rsidRPr="0030472F" w:rsidRDefault="00195EBB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Ранний завтрак в отеле. </w:t>
            </w:r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Экскурсия в Метеоры.</w:t>
            </w: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Обед во время экскурсии </w:t>
            </w:r>
            <w:r w:rsidR="0030472F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(</w:t>
            </w:r>
            <w:r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за доп. плату</w:t>
            </w:r>
            <w:r w:rsidR="0030472F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)</w:t>
            </w:r>
            <w:r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.</w:t>
            </w: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Ужин в отеле. Свободное время.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день </w:t>
            </w:r>
          </w:p>
        </w:tc>
        <w:tc>
          <w:tcPr>
            <w:tcW w:w="9239" w:type="dxa"/>
          </w:tcPr>
          <w:p w:rsidR="00FA2784" w:rsidRPr="0030472F" w:rsidRDefault="00195EBB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Отдых на море. Обед </w:t>
            </w:r>
            <w:r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(за доп. плату). </w:t>
            </w:r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Мастер-кла</w:t>
            </w:r>
            <w:proofErr w:type="gramStart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сс с пр</w:t>
            </w:r>
            <w:proofErr w:type="gramEnd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едставителем компании </w:t>
            </w:r>
            <w:proofErr w:type="spellStart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Grekodom</w:t>
            </w:r>
            <w:proofErr w:type="spellEnd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. Возможность прохождение собеседования на прохождение стажировки в компании </w:t>
            </w:r>
            <w:proofErr w:type="spellStart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Grekodom</w:t>
            </w:r>
            <w:proofErr w:type="spellEnd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Development</w:t>
            </w:r>
            <w:proofErr w:type="spellEnd"/>
            <w:r w:rsidR="00D15785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*</w:t>
            </w:r>
            <w:r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.</w:t>
            </w: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Свободное время. Ужин в отеле.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день </w:t>
            </w:r>
          </w:p>
        </w:tc>
        <w:tc>
          <w:tcPr>
            <w:tcW w:w="9239" w:type="dxa"/>
          </w:tcPr>
          <w:p w:rsidR="00D15785" w:rsidRPr="0030472F" w:rsidRDefault="001B4B3F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195EBB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Экскурсия Олимп – </w:t>
            </w:r>
            <w:proofErr w:type="spellStart"/>
            <w:r w:rsidR="00195EBB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Дион</w:t>
            </w:r>
            <w:proofErr w:type="spellEnd"/>
            <w:r w:rsidR="00195EBB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195EBB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Вергина</w:t>
            </w:r>
            <w:proofErr w:type="spellEnd"/>
            <w:r w:rsidR="00195EBB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>.</w:t>
            </w:r>
            <w:r w:rsidR="00195EBB" w:rsidRPr="0030472F">
              <w:rPr>
                <w:rFonts w:ascii="Times New Roman" w:eastAsia="DejaVu Sans" w:hAnsi="Times New Roman"/>
                <w:color w:val="0070C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D15785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Обед во время экскурсии </w:t>
            </w:r>
            <w:r w:rsidR="0030472F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(</w:t>
            </w:r>
            <w:r w:rsidR="00D15785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за доп. плату</w:t>
            </w:r>
            <w:r w:rsidR="0030472F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>)</w:t>
            </w:r>
            <w:r w:rsidR="00D15785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="00D15785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в отеле. Свободное время.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день </w:t>
            </w:r>
          </w:p>
        </w:tc>
        <w:tc>
          <w:tcPr>
            <w:tcW w:w="9239" w:type="dxa"/>
          </w:tcPr>
          <w:p w:rsidR="000329DB" w:rsidRPr="0030472F" w:rsidRDefault="001B4B3F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Завтрак в отеле. </w:t>
            </w:r>
            <w:r w:rsidR="004928EF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Отдых на море. Обед </w:t>
            </w:r>
            <w:r w:rsidR="004928EF" w:rsidRPr="0030472F">
              <w:rPr>
                <w:rFonts w:ascii="Times New Roman" w:eastAsia="DejaVu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(за доп. плату). </w:t>
            </w:r>
            <w:r w:rsidR="004928EF" w:rsidRPr="0030472F"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  <w:t xml:space="preserve">Подведение итогов образовательного тура. Вручение сертификатов. </w:t>
            </w:r>
            <w:r w:rsidR="004928EF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Свободное время. Ужин в отеле.</w:t>
            </w:r>
          </w:p>
        </w:tc>
      </w:tr>
      <w:tr w:rsidR="008C0E2F" w:rsidRPr="0030472F" w:rsidTr="00571A20">
        <w:trPr>
          <w:jc w:val="center"/>
        </w:trPr>
        <w:tc>
          <w:tcPr>
            <w:tcW w:w="954" w:type="dxa"/>
          </w:tcPr>
          <w:p w:rsidR="008C0E2F" w:rsidRPr="0030472F" w:rsidRDefault="00284FF5" w:rsidP="00FA5F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7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день </w:t>
            </w:r>
          </w:p>
        </w:tc>
        <w:tc>
          <w:tcPr>
            <w:tcW w:w="9239" w:type="dxa"/>
          </w:tcPr>
          <w:p w:rsidR="000329DB" w:rsidRPr="0030472F" w:rsidRDefault="009154A5" w:rsidP="0030472F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</w:t>
            </w:r>
            <w:r w:rsidR="001B4B3F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автрак в отеле. Освобождение номеров. Т</w:t>
            </w:r>
            <w:r w:rsidR="00D93946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рансфер в аэропорт. Вылет</w:t>
            </w:r>
            <w:r w:rsidR="001B4B3F" w:rsidRPr="0030472F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F31A56" w:rsidRDefault="00F31A56" w:rsidP="00F31A56">
      <w:pPr>
        <w:pStyle w:val="a4"/>
        <w:rPr>
          <w:b/>
          <w:i/>
          <w:color w:val="108FBC"/>
          <w:sz w:val="28"/>
          <w:szCs w:val="28"/>
        </w:rPr>
      </w:pPr>
    </w:p>
    <w:p w:rsidR="00DC63A0" w:rsidRPr="005B3355" w:rsidRDefault="007F474B" w:rsidP="001644BD">
      <w:pPr>
        <w:pStyle w:val="a4"/>
        <w:rPr>
          <w:b/>
          <w:i/>
          <w:color w:val="108FBC"/>
          <w:sz w:val="28"/>
          <w:szCs w:val="28"/>
        </w:rPr>
      </w:pPr>
      <w:r w:rsidRPr="00DC63A0">
        <w:rPr>
          <w:b/>
          <w:i/>
          <w:color w:val="108FBC"/>
          <w:sz w:val="28"/>
          <w:szCs w:val="28"/>
        </w:rPr>
        <w:t xml:space="preserve">Стоимость тура на человека </w:t>
      </w:r>
      <w:r w:rsidR="00B6314D">
        <w:rPr>
          <w:b/>
          <w:i/>
          <w:color w:val="108FBC"/>
          <w:sz w:val="28"/>
          <w:szCs w:val="28"/>
        </w:rPr>
        <w:t xml:space="preserve">– </w:t>
      </w:r>
      <w:r w:rsidR="0030472F">
        <w:rPr>
          <w:b/>
          <w:i/>
          <w:color w:val="108FBC"/>
          <w:sz w:val="28"/>
          <w:szCs w:val="28"/>
        </w:rPr>
        <w:t xml:space="preserve">от </w:t>
      </w:r>
      <w:r w:rsidR="00B6314D">
        <w:rPr>
          <w:b/>
          <w:i/>
          <w:color w:val="108FBC"/>
          <w:sz w:val="28"/>
          <w:szCs w:val="28"/>
        </w:rPr>
        <w:t>775</w:t>
      </w:r>
      <w:r w:rsidR="00C5302B">
        <w:rPr>
          <w:b/>
          <w:i/>
          <w:color w:val="108FBC"/>
          <w:sz w:val="28"/>
          <w:szCs w:val="28"/>
        </w:rPr>
        <w:t>*</w:t>
      </w:r>
      <w:r w:rsidR="00B6314D">
        <w:rPr>
          <w:b/>
          <w:i/>
          <w:color w:val="108FBC"/>
          <w:sz w:val="28"/>
          <w:szCs w:val="28"/>
        </w:rPr>
        <w:t xml:space="preserve"> евро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044310" w:rsidRPr="00FA5FBD" w:rsidTr="006A742A">
        <w:trPr>
          <w:trHeight w:val="333"/>
        </w:trPr>
        <w:tc>
          <w:tcPr>
            <w:tcW w:w="4503" w:type="dxa"/>
          </w:tcPr>
          <w:p w:rsidR="00044310" w:rsidRPr="00D93946" w:rsidRDefault="00193D03" w:rsidP="00C5302B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>*</w:t>
            </w:r>
            <w:r w:rsidR="00C5302B">
              <w:rPr>
                <w:b/>
                <w:i/>
                <w:color w:val="108FBC"/>
                <w:sz w:val="28"/>
                <w:szCs w:val="28"/>
                <w:lang w:eastAsia="en-US"/>
              </w:rPr>
              <w:t>в</w:t>
            </w:r>
            <w:r w:rsidR="0030472F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 стоимость включено:</w:t>
            </w:r>
          </w:p>
        </w:tc>
        <w:tc>
          <w:tcPr>
            <w:tcW w:w="6095" w:type="dxa"/>
          </w:tcPr>
          <w:p w:rsidR="00044310" w:rsidRPr="00D93946" w:rsidRDefault="00C5302B" w:rsidP="00C5302B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>*д</w:t>
            </w:r>
            <w:r w:rsidR="00D93946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ополнительно оплачивается</w:t>
            </w:r>
            <w:r w:rsidR="00044310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:</w:t>
            </w:r>
          </w:p>
        </w:tc>
      </w:tr>
      <w:tr w:rsidR="00044310" w:rsidRPr="00FA5FBD" w:rsidTr="006A742A">
        <w:trPr>
          <w:trHeight w:val="1841"/>
        </w:trPr>
        <w:tc>
          <w:tcPr>
            <w:tcW w:w="4503" w:type="dxa"/>
          </w:tcPr>
          <w:p w:rsidR="00044310" w:rsidRPr="00D93946" w:rsidRDefault="006A742A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А</w:t>
            </w:r>
            <w:r w:rsidR="00044310"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виаперелет</w:t>
            </w:r>
            <w:r w:rsidR="00FA2784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(Москва – Салоники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– Москва)</w:t>
            </w:r>
          </w:p>
          <w:p w:rsidR="001B4B3F" w:rsidRPr="00D93946" w:rsidRDefault="00044310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трансферы по программе</w:t>
            </w:r>
          </w:p>
          <w:p w:rsidR="001B4B3F" w:rsidRPr="00D93946" w:rsidRDefault="001B4B3F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проживание c питанием</w:t>
            </w:r>
            <w:r w:rsidR="00E032F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«</w:t>
            </w:r>
            <w:r w:rsid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полупансион</w:t>
            </w:r>
            <w:r w:rsidR="00E032F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»</w:t>
            </w:r>
            <w:r w:rsidR="004928E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(завтрак + </w:t>
            </w:r>
            <w:r w:rsidR="006A742A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ужин</w:t>
            </w:r>
            <w:r w:rsid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)</w:t>
            </w:r>
          </w:p>
          <w:p w:rsidR="001B4B3F" w:rsidRPr="00D93946" w:rsidRDefault="00D93946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м</w:t>
            </w:r>
            <w:r w:rsidR="001B4B3F"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ероприятия </w:t>
            </w:r>
            <w:r w:rsidR="004928E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и экскурсии </w:t>
            </w:r>
            <w:r w:rsidR="001B4B3F"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по программе</w:t>
            </w:r>
          </w:p>
          <w:p w:rsidR="00044310" w:rsidRDefault="00044310" w:rsidP="00AA1A85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D9394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медицинская страховка </w:t>
            </w:r>
          </w:p>
          <w:p w:rsidR="004928EF" w:rsidRDefault="004928EF" w:rsidP="00AA1A85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страховка от невыезда</w:t>
            </w:r>
          </w:p>
          <w:p w:rsidR="00CC69CF" w:rsidRPr="00F31A56" w:rsidRDefault="00FA2784" w:rsidP="00F31A5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виза </w:t>
            </w:r>
            <w:r w:rsidR="00CC69C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095" w:type="dxa"/>
          </w:tcPr>
          <w:p w:rsidR="007F474B" w:rsidRDefault="004928EF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обеды</w:t>
            </w:r>
          </w:p>
          <w:p w:rsidR="0030472F" w:rsidRDefault="0030472F" w:rsidP="00D93946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дополнительные экскурсии</w:t>
            </w:r>
          </w:p>
          <w:p w:rsidR="004928EF" w:rsidRPr="00D93946" w:rsidRDefault="004928EF" w:rsidP="0030472F">
            <w:pPr>
              <w:pStyle w:val="a8"/>
              <w:numPr>
                <w:ilvl w:val="0"/>
                <w:numId w:val="2"/>
              </w:numPr>
              <w:ind w:left="268" w:hanging="167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трансфер </w:t>
            </w:r>
            <w:r w:rsidR="0030472F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до Москвы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</w:t>
            </w:r>
          </w:p>
        </w:tc>
      </w:tr>
    </w:tbl>
    <w:p w:rsidR="0030472F" w:rsidRDefault="0030472F" w:rsidP="00D15785">
      <w:pPr>
        <w:tabs>
          <w:tab w:val="left" w:pos="3594"/>
        </w:tabs>
        <w:rPr>
          <w:rFonts w:ascii="Times New Roman" w:hAnsi="Times New Roman"/>
          <w:b/>
          <w:color w:val="108FBC"/>
          <w:szCs w:val="20"/>
        </w:rPr>
      </w:pPr>
    </w:p>
    <w:p w:rsidR="0030472F" w:rsidRDefault="00D15785" w:rsidP="0030472F">
      <w:pPr>
        <w:tabs>
          <w:tab w:val="left" w:pos="3594"/>
        </w:tabs>
        <w:spacing w:after="0" w:line="240" w:lineRule="auto"/>
        <w:jc w:val="center"/>
      </w:pPr>
      <w:r>
        <w:rPr>
          <w:rFonts w:ascii="Times New Roman" w:hAnsi="Times New Roman"/>
          <w:b/>
          <w:color w:val="108FBC"/>
          <w:szCs w:val="20"/>
        </w:rPr>
        <w:t>Собеседование</w:t>
      </w:r>
      <w:r w:rsidRPr="00D15785">
        <w:rPr>
          <w:rFonts w:ascii="Times New Roman" w:hAnsi="Times New Roman"/>
          <w:b/>
          <w:color w:val="108FBC"/>
          <w:szCs w:val="20"/>
        </w:rPr>
        <w:t xml:space="preserve"> на прохождение </w:t>
      </w:r>
      <w:r w:rsidR="00732A3E">
        <w:rPr>
          <w:rFonts w:ascii="Times New Roman" w:hAnsi="Times New Roman"/>
          <w:b/>
          <w:color w:val="108FBC"/>
          <w:szCs w:val="20"/>
        </w:rPr>
        <w:t xml:space="preserve">летней </w:t>
      </w:r>
      <w:r w:rsidRPr="00D15785">
        <w:rPr>
          <w:rFonts w:ascii="Times New Roman" w:hAnsi="Times New Roman"/>
          <w:b/>
          <w:color w:val="108FBC"/>
          <w:szCs w:val="20"/>
        </w:rPr>
        <w:t xml:space="preserve">стажировки в компании </w:t>
      </w:r>
      <w:proofErr w:type="spellStart"/>
      <w:r w:rsidRPr="00D15785">
        <w:rPr>
          <w:rFonts w:ascii="Times New Roman" w:hAnsi="Times New Roman"/>
          <w:b/>
          <w:color w:val="108FBC"/>
          <w:szCs w:val="20"/>
        </w:rPr>
        <w:t>Grekodom</w:t>
      </w:r>
      <w:proofErr w:type="spellEnd"/>
      <w:r w:rsidRPr="00D15785">
        <w:rPr>
          <w:rFonts w:ascii="Times New Roman" w:hAnsi="Times New Roman"/>
          <w:b/>
          <w:color w:val="108FBC"/>
          <w:szCs w:val="20"/>
        </w:rPr>
        <w:t xml:space="preserve"> </w:t>
      </w:r>
      <w:proofErr w:type="spellStart"/>
      <w:r w:rsidRPr="00D15785">
        <w:rPr>
          <w:rFonts w:ascii="Times New Roman" w:hAnsi="Times New Roman"/>
          <w:b/>
          <w:color w:val="108FBC"/>
          <w:szCs w:val="20"/>
        </w:rPr>
        <w:t>Development</w:t>
      </w:r>
      <w:proofErr w:type="spellEnd"/>
      <w:r>
        <w:t xml:space="preserve"> </w:t>
      </w:r>
    </w:p>
    <w:p w:rsidR="00FA5FBD" w:rsidRPr="00D15785" w:rsidRDefault="00D15785" w:rsidP="0030472F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b/>
          <w:color w:val="108FBC"/>
          <w:szCs w:val="20"/>
        </w:rPr>
      </w:pPr>
      <w:r w:rsidRPr="00B6314D">
        <w:rPr>
          <w:rFonts w:ascii="Times New Roman" w:hAnsi="Times New Roman"/>
          <w:color w:val="108FBC"/>
          <w:szCs w:val="20"/>
        </w:rPr>
        <w:t>– это</w:t>
      </w:r>
      <w:r w:rsidRPr="00D15785">
        <w:rPr>
          <w:rFonts w:ascii="Times New Roman" w:hAnsi="Times New Roman"/>
          <w:b/>
          <w:color w:val="108FBC"/>
          <w:szCs w:val="20"/>
        </w:rPr>
        <w:t xml:space="preserve"> </w:t>
      </w:r>
      <w:r w:rsidRPr="00B6314D">
        <w:rPr>
          <w:rFonts w:ascii="Times New Roman" w:hAnsi="Times New Roman"/>
          <w:color w:val="108FBC"/>
          <w:szCs w:val="20"/>
        </w:rPr>
        <w:t xml:space="preserve">возможность получить </w:t>
      </w:r>
      <w:r w:rsidR="00B6314D">
        <w:rPr>
          <w:rFonts w:ascii="Times New Roman" w:hAnsi="Times New Roman"/>
          <w:color w:val="108FBC"/>
          <w:szCs w:val="20"/>
        </w:rPr>
        <w:t>опыт работы</w:t>
      </w:r>
      <w:r w:rsidRPr="00B6314D">
        <w:rPr>
          <w:rFonts w:ascii="Times New Roman" w:hAnsi="Times New Roman"/>
          <w:color w:val="108FBC"/>
          <w:szCs w:val="20"/>
        </w:rPr>
        <w:t xml:space="preserve"> в крупнейшей греческой компании, специализирующейся на строительстве и продаже зарубежной недвижимости</w:t>
      </w:r>
      <w:r w:rsidR="00B6314D">
        <w:rPr>
          <w:rFonts w:ascii="Times New Roman" w:hAnsi="Times New Roman"/>
          <w:color w:val="108FBC"/>
          <w:szCs w:val="20"/>
        </w:rPr>
        <w:t>!</w:t>
      </w:r>
    </w:p>
    <w:sectPr w:rsidR="00FA5FBD" w:rsidRPr="00D15785" w:rsidSect="00B63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49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D3" w:rsidRDefault="00905CD3" w:rsidP="00BD31D1">
      <w:pPr>
        <w:spacing w:after="0" w:line="240" w:lineRule="auto"/>
      </w:pPr>
      <w:r>
        <w:separator/>
      </w:r>
    </w:p>
  </w:endnote>
  <w:endnote w:type="continuationSeparator" w:id="0">
    <w:p w:rsidR="00905CD3" w:rsidRDefault="00905CD3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C" w:rsidRDefault="00A7133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C" w:rsidRDefault="00A713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D3" w:rsidRDefault="00905CD3" w:rsidP="00BD31D1">
      <w:pPr>
        <w:spacing w:after="0" w:line="240" w:lineRule="auto"/>
      </w:pPr>
      <w:r>
        <w:separator/>
      </w:r>
    </w:p>
  </w:footnote>
  <w:footnote w:type="continuationSeparator" w:id="0">
    <w:p w:rsidR="00905CD3" w:rsidRDefault="00905CD3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C" w:rsidRDefault="00A713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A7133C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1A896710" wp14:editId="24438ACF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4E30F14E" wp14:editId="46A60977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г.</w:t>
    </w:r>
    <w:r w:rsidR="00A7133C">
      <w:rPr>
        <w:rFonts w:asciiTheme="minorHAnsi" w:hAnsiTheme="minorHAnsi"/>
        <w:sz w:val="18"/>
        <w:szCs w:val="18"/>
        <w:lang w:val="en-US"/>
      </w:rPr>
      <w:t xml:space="preserve"> </w:t>
    </w:r>
    <w:r w:rsidR="00A7133C">
      <w:rPr>
        <w:rFonts w:ascii="TruthCYR Light" w:hAnsi="TruthCYR Light"/>
        <w:sz w:val="18"/>
        <w:szCs w:val="18"/>
      </w:rPr>
      <w:t>Пенза, ул. Московская, 2</w:t>
    </w:r>
    <w:r w:rsidR="00A7133C" w:rsidRPr="00A7133C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>, оф</w:t>
    </w:r>
    <w:r w:rsidR="00AA1A85">
      <w:rPr>
        <w:rFonts w:ascii="TruthCYR Light" w:hAnsi="TruthCYR Light"/>
        <w:sz w:val="18"/>
        <w:szCs w:val="18"/>
      </w:rPr>
      <w:t>.</w:t>
    </w:r>
    <w:r w:rsidR="00A7133C">
      <w:rPr>
        <w:rFonts w:ascii="TruthCYR Light" w:hAnsi="TruthCYR Light"/>
        <w:sz w:val="18"/>
        <w:szCs w:val="18"/>
      </w:rPr>
      <w:t xml:space="preserve"> </w:t>
    </w:r>
    <w:r w:rsidR="00A7133C" w:rsidRPr="00A7133C">
      <w:rPr>
        <w:rFonts w:ascii="TruthCYR Light" w:hAnsi="TruthCYR Light"/>
        <w:sz w:val="18"/>
        <w:szCs w:val="18"/>
      </w:rPr>
      <w:t>8</w:t>
    </w:r>
    <w:bookmarkStart w:id="0" w:name="_GoBack"/>
    <w:bookmarkEnd w:id="0"/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C" w:rsidRDefault="00A713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4211D"/>
    <w:multiLevelType w:val="hybridMultilevel"/>
    <w:tmpl w:val="B9F6B1B6"/>
    <w:lvl w:ilvl="0" w:tplc="15ACD0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329DB"/>
    <w:rsid w:val="000375E7"/>
    <w:rsid w:val="00044310"/>
    <w:rsid w:val="000B4866"/>
    <w:rsid w:val="000B55C3"/>
    <w:rsid w:val="000F7346"/>
    <w:rsid w:val="00154A5D"/>
    <w:rsid w:val="001644BD"/>
    <w:rsid w:val="001728D9"/>
    <w:rsid w:val="00193D03"/>
    <w:rsid w:val="00195EBB"/>
    <w:rsid w:val="001B4B3F"/>
    <w:rsid w:val="00284FF5"/>
    <w:rsid w:val="002B126E"/>
    <w:rsid w:val="002F32BD"/>
    <w:rsid w:val="0030472F"/>
    <w:rsid w:val="0030485B"/>
    <w:rsid w:val="00306693"/>
    <w:rsid w:val="00367DF8"/>
    <w:rsid w:val="003E152C"/>
    <w:rsid w:val="003E7FF1"/>
    <w:rsid w:val="00410928"/>
    <w:rsid w:val="00432816"/>
    <w:rsid w:val="004928EF"/>
    <w:rsid w:val="00494A13"/>
    <w:rsid w:val="004C615A"/>
    <w:rsid w:val="004D14B1"/>
    <w:rsid w:val="00571A20"/>
    <w:rsid w:val="00573CF2"/>
    <w:rsid w:val="005B3355"/>
    <w:rsid w:val="0067445B"/>
    <w:rsid w:val="006A742A"/>
    <w:rsid w:val="007131D4"/>
    <w:rsid w:val="00732A3E"/>
    <w:rsid w:val="00743FA3"/>
    <w:rsid w:val="007A06D0"/>
    <w:rsid w:val="007D3109"/>
    <w:rsid w:val="007E09DD"/>
    <w:rsid w:val="007F474B"/>
    <w:rsid w:val="0087050D"/>
    <w:rsid w:val="008C0E2F"/>
    <w:rsid w:val="00905CD3"/>
    <w:rsid w:val="009117A0"/>
    <w:rsid w:val="009154A5"/>
    <w:rsid w:val="00977E3C"/>
    <w:rsid w:val="009855EC"/>
    <w:rsid w:val="00A7133C"/>
    <w:rsid w:val="00A741FC"/>
    <w:rsid w:val="00A83780"/>
    <w:rsid w:val="00AA1A85"/>
    <w:rsid w:val="00B11535"/>
    <w:rsid w:val="00B216B2"/>
    <w:rsid w:val="00B34D49"/>
    <w:rsid w:val="00B6314D"/>
    <w:rsid w:val="00BD31D1"/>
    <w:rsid w:val="00BE2963"/>
    <w:rsid w:val="00C26974"/>
    <w:rsid w:val="00C53002"/>
    <w:rsid w:val="00C5302B"/>
    <w:rsid w:val="00C65416"/>
    <w:rsid w:val="00CC69CF"/>
    <w:rsid w:val="00D15785"/>
    <w:rsid w:val="00D46FBD"/>
    <w:rsid w:val="00D540CF"/>
    <w:rsid w:val="00D93946"/>
    <w:rsid w:val="00DC52ED"/>
    <w:rsid w:val="00DC63A0"/>
    <w:rsid w:val="00DE71DB"/>
    <w:rsid w:val="00E032FF"/>
    <w:rsid w:val="00EB6C4A"/>
    <w:rsid w:val="00F065DF"/>
    <w:rsid w:val="00F31A56"/>
    <w:rsid w:val="00F36395"/>
    <w:rsid w:val="00F46278"/>
    <w:rsid w:val="00FA2784"/>
    <w:rsid w:val="00FA5F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25A2-367E-49DE-B5F4-D910CF7E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Pomidorka</cp:lastModifiedBy>
  <cp:revision>2</cp:revision>
  <cp:lastPrinted>2014-03-31T13:44:00Z</cp:lastPrinted>
  <dcterms:created xsi:type="dcterms:W3CDTF">2015-08-07T12:05:00Z</dcterms:created>
  <dcterms:modified xsi:type="dcterms:W3CDTF">2015-08-07T12:05:00Z</dcterms:modified>
</cp:coreProperties>
</file>