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9A287C" w:rsidRPr="009A287C" w:rsidRDefault="009A287C" w:rsidP="009A287C">
      <w:pPr>
        <w:pStyle w:val="a4"/>
        <w:jc w:val="both"/>
        <w:rPr>
          <w:i/>
          <w:sz w:val="24"/>
          <w:szCs w:val="24"/>
        </w:rPr>
      </w:pPr>
      <w:r w:rsidRPr="009A287C">
        <w:rPr>
          <w:i/>
          <w:sz w:val="24"/>
          <w:szCs w:val="24"/>
        </w:rPr>
        <w:t>Карловы Вары являются самым крупным чешским городом-курортом, который основал король Карл IV около источников, лечебные свойства которых известны во всем мире. Курорт находится в 120 км от Праги, в западной части Чехии, в долине реки Теплы. Карловы Вары прославились богатой историей, очаровательной архитектурой, красивой природой и, конечно, своими целебными исто</w:t>
      </w:r>
      <w:r>
        <w:rPr>
          <w:i/>
          <w:sz w:val="24"/>
          <w:szCs w:val="24"/>
        </w:rPr>
        <w:t>чниками. Минеральные источники –</w:t>
      </w:r>
      <w:r w:rsidRPr="009A287C">
        <w:rPr>
          <w:i/>
          <w:sz w:val="24"/>
          <w:szCs w:val="24"/>
        </w:rPr>
        <w:t xml:space="preserve"> это</w:t>
      </w:r>
      <w:r>
        <w:rPr>
          <w:i/>
          <w:sz w:val="24"/>
          <w:szCs w:val="24"/>
        </w:rPr>
        <w:t xml:space="preserve"> </w:t>
      </w:r>
      <w:r w:rsidRPr="009A287C">
        <w:rPr>
          <w:i/>
          <w:sz w:val="24"/>
          <w:szCs w:val="24"/>
        </w:rPr>
        <w:t xml:space="preserve">основа основ курортного лечения в Карловых Варах. Общее число зарегистрированных источников в городе и окрестностях </w:t>
      </w:r>
      <w:r>
        <w:rPr>
          <w:i/>
          <w:sz w:val="24"/>
          <w:szCs w:val="24"/>
        </w:rPr>
        <w:t>–</w:t>
      </w:r>
      <w:r w:rsidRPr="009A287C">
        <w:rPr>
          <w:i/>
          <w:sz w:val="24"/>
          <w:szCs w:val="24"/>
        </w:rPr>
        <w:t xml:space="preserve"> 132, в лечебных целях используются только 13 из них. </w:t>
      </w:r>
    </w:p>
    <w:p w:rsidR="009A287C" w:rsidRDefault="009A287C" w:rsidP="00BA5914">
      <w:pPr>
        <w:pStyle w:val="a4"/>
        <w:jc w:val="center"/>
        <w:rPr>
          <w:b/>
          <w:i/>
          <w:color w:val="108FBC"/>
          <w:sz w:val="36"/>
          <w:szCs w:val="36"/>
        </w:rPr>
      </w:pPr>
    </w:p>
    <w:p w:rsidR="00BC447A" w:rsidRPr="009A287C" w:rsidRDefault="00BC447A" w:rsidP="00BA5914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9A287C">
        <w:rPr>
          <w:b/>
          <w:i/>
          <w:color w:val="108FBC"/>
          <w:sz w:val="32"/>
          <w:szCs w:val="32"/>
        </w:rPr>
        <w:t xml:space="preserve">Лечебно-оздоровительный тур </w:t>
      </w:r>
    </w:p>
    <w:p w:rsidR="00BA5914" w:rsidRPr="009A287C" w:rsidRDefault="00BC447A" w:rsidP="00BA5914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9A287C">
        <w:rPr>
          <w:b/>
          <w:i/>
          <w:color w:val="108FBC"/>
          <w:sz w:val="32"/>
          <w:szCs w:val="32"/>
        </w:rPr>
        <w:t xml:space="preserve">в </w:t>
      </w:r>
      <w:r w:rsidR="0029728E" w:rsidRPr="009A287C">
        <w:rPr>
          <w:b/>
          <w:i/>
          <w:color w:val="108FBC"/>
          <w:sz w:val="32"/>
          <w:szCs w:val="32"/>
        </w:rPr>
        <w:t>Карловы Вары</w:t>
      </w:r>
      <w:r w:rsidRPr="009A287C">
        <w:rPr>
          <w:b/>
          <w:i/>
          <w:color w:val="108FBC"/>
          <w:sz w:val="32"/>
          <w:szCs w:val="32"/>
        </w:rPr>
        <w:t xml:space="preserve"> (Чехия)</w:t>
      </w:r>
    </w:p>
    <w:p w:rsidR="00083286" w:rsidRDefault="009A287C" w:rsidP="006B3022">
      <w:pPr>
        <w:pStyle w:val="a4"/>
        <w:jc w:val="center"/>
        <w:rPr>
          <w:i/>
          <w:color w:val="108FBC"/>
          <w:sz w:val="32"/>
          <w:szCs w:val="32"/>
        </w:rPr>
      </w:pPr>
      <w:r w:rsidRPr="009A287C">
        <w:rPr>
          <w:i/>
          <w:color w:val="108FBC"/>
          <w:sz w:val="32"/>
          <w:szCs w:val="32"/>
        </w:rPr>
        <w:t>14 ночей/15 дней</w:t>
      </w:r>
    </w:p>
    <w:p w:rsidR="009A287C" w:rsidRPr="009A287C" w:rsidRDefault="009A287C" w:rsidP="006B3022">
      <w:pPr>
        <w:pStyle w:val="a4"/>
        <w:jc w:val="center"/>
        <w:rPr>
          <w:i/>
          <w:color w:val="108FBC"/>
          <w:sz w:val="32"/>
          <w:szCs w:val="32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9A287C" w:rsidTr="004724AC">
        <w:tc>
          <w:tcPr>
            <w:tcW w:w="1560" w:type="dxa"/>
            <w:shd w:val="clear" w:color="auto" w:fill="auto"/>
          </w:tcPr>
          <w:p w:rsidR="00FF507C" w:rsidRPr="009A287C" w:rsidRDefault="00FF507C" w:rsidP="009A28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072" w:type="dxa"/>
            <w:shd w:val="clear" w:color="auto" w:fill="auto"/>
          </w:tcPr>
          <w:p w:rsidR="00FF507C" w:rsidRPr="009A287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9A287C" w:rsidTr="00076797">
        <w:trPr>
          <w:trHeight w:val="379"/>
        </w:trPr>
        <w:tc>
          <w:tcPr>
            <w:tcW w:w="1560" w:type="dxa"/>
            <w:vAlign w:val="center"/>
          </w:tcPr>
          <w:p w:rsidR="00FF507C" w:rsidRPr="009A287C" w:rsidRDefault="00FF507C" w:rsidP="009A287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9072" w:type="dxa"/>
            <w:vAlign w:val="center"/>
          </w:tcPr>
          <w:p w:rsidR="00FF507C" w:rsidRPr="009A287C" w:rsidRDefault="00764C11" w:rsidP="002972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 xml:space="preserve">Прибытие в </w:t>
            </w:r>
            <w:r w:rsidR="0029728E" w:rsidRPr="009A287C">
              <w:rPr>
                <w:rFonts w:ascii="Times New Roman" w:hAnsi="Times New Roman"/>
                <w:sz w:val="24"/>
                <w:szCs w:val="24"/>
              </w:rPr>
              <w:t>аэропорт</w:t>
            </w:r>
            <w:r w:rsidR="00163D29" w:rsidRPr="009A287C">
              <w:rPr>
                <w:rFonts w:ascii="Times New Roman" w:hAnsi="Times New Roman"/>
                <w:sz w:val="24"/>
                <w:szCs w:val="24"/>
              </w:rPr>
              <w:t xml:space="preserve">. Трансфер. Размещение в отеле </w:t>
            </w:r>
            <w:proofErr w:type="spellStart"/>
            <w:r w:rsidR="00DE1F31" w:rsidRPr="009A287C">
              <w:rPr>
                <w:rFonts w:ascii="Times New Roman" w:hAnsi="Times New Roman"/>
                <w:sz w:val="24"/>
                <w:szCs w:val="24"/>
              </w:rPr>
              <w:t>Ulrika</w:t>
            </w:r>
            <w:proofErr w:type="spellEnd"/>
            <w:r w:rsidR="00172859"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B9" w:rsidRPr="009A287C">
              <w:rPr>
                <w:rFonts w:ascii="Times New Roman" w:hAnsi="Times New Roman"/>
                <w:sz w:val="24"/>
                <w:szCs w:val="24"/>
              </w:rPr>
              <w:t>4</w:t>
            </w:r>
            <w:r w:rsidR="00163D29" w:rsidRPr="009A287C">
              <w:rPr>
                <w:rFonts w:ascii="Times New Roman" w:hAnsi="Times New Roman"/>
                <w:sz w:val="24"/>
                <w:szCs w:val="24"/>
              </w:rPr>
              <w:t>*</w:t>
            </w:r>
            <w:r w:rsidR="00B13DB9" w:rsidRPr="009A287C">
              <w:rPr>
                <w:rFonts w:ascii="Times New Roman" w:hAnsi="Times New Roman"/>
                <w:sz w:val="24"/>
                <w:szCs w:val="24"/>
              </w:rPr>
              <w:t>. Свободное время.</w:t>
            </w:r>
          </w:p>
        </w:tc>
      </w:tr>
      <w:tr w:rsidR="00FF507C" w:rsidRPr="009A287C" w:rsidTr="00076797">
        <w:trPr>
          <w:trHeight w:val="673"/>
        </w:trPr>
        <w:tc>
          <w:tcPr>
            <w:tcW w:w="1560" w:type="dxa"/>
            <w:vAlign w:val="center"/>
          </w:tcPr>
          <w:p w:rsidR="00FF507C" w:rsidRPr="009A287C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9A287C" w:rsidRDefault="00B13DB9" w:rsidP="00163D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FF507C" w:rsidRPr="009A287C" w:rsidTr="00076797">
        <w:trPr>
          <w:trHeight w:val="697"/>
        </w:trPr>
        <w:tc>
          <w:tcPr>
            <w:tcW w:w="1560" w:type="dxa"/>
            <w:vAlign w:val="center"/>
          </w:tcPr>
          <w:p w:rsidR="00FF507C" w:rsidRPr="009A287C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9A287C" w:rsidRDefault="00B13DB9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FF507C" w:rsidRPr="009A287C" w:rsidTr="00076797">
        <w:trPr>
          <w:trHeight w:val="691"/>
        </w:trPr>
        <w:tc>
          <w:tcPr>
            <w:tcW w:w="1560" w:type="dxa"/>
            <w:vAlign w:val="center"/>
          </w:tcPr>
          <w:p w:rsidR="00FF507C" w:rsidRPr="009A287C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9A287C" w:rsidRDefault="00B13DB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27191B" w:rsidRPr="009A287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A287C" w:rsidRDefault="00172859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9072" w:type="dxa"/>
            <w:vAlign w:val="center"/>
          </w:tcPr>
          <w:p w:rsidR="0027191B" w:rsidRPr="009A287C" w:rsidRDefault="00B13DB9" w:rsidP="00163D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27191B" w:rsidRPr="009A287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A287C" w:rsidRDefault="00172859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7191B"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9072" w:type="dxa"/>
            <w:vAlign w:val="center"/>
          </w:tcPr>
          <w:p w:rsidR="0027191B" w:rsidRPr="009A287C" w:rsidRDefault="00B13DB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27191B" w:rsidRPr="009A287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A287C" w:rsidRDefault="00172859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27191B"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9072" w:type="dxa"/>
            <w:vAlign w:val="center"/>
          </w:tcPr>
          <w:p w:rsidR="0027191B" w:rsidRPr="009A287C" w:rsidRDefault="00B13DB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Первичный осмотр врача. Назначение процедур. Прохождение лечения и процедур. Обед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87C">
              <w:rPr>
                <w:rFonts w:ascii="Times New Roman" w:hAnsi="Times New Roman"/>
                <w:sz w:val="24"/>
                <w:szCs w:val="24"/>
              </w:rPr>
              <w:t>роцедуры. Свободное время. Ужин.</w:t>
            </w:r>
          </w:p>
        </w:tc>
      </w:tr>
      <w:tr w:rsidR="0027191B" w:rsidRPr="009A287C" w:rsidTr="009A287C">
        <w:trPr>
          <w:trHeight w:val="312"/>
        </w:trPr>
        <w:tc>
          <w:tcPr>
            <w:tcW w:w="1560" w:type="dxa"/>
            <w:vAlign w:val="center"/>
          </w:tcPr>
          <w:p w:rsidR="0027191B" w:rsidRPr="009A287C" w:rsidRDefault="00172859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7191B" w:rsidRPr="009A2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9072" w:type="dxa"/>
            <w:vAlign w:val="center"/>
          </w:tcPr>
          <w:p w:rsidR="0027191B" w:rsidRPr="009A287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C">
              <w:rPr>
                <w:rFonts w:ascii="Times New Roman" w:hAnsi="Times New Roman"/>
                <w:sz w:val="24"/>
                <w:szCs w:val="24"/>
              </w:rPr>
              <w:t>Завтрак. Выселение из отеля. Трансфер в аэропорт.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528"/>
      </w:tblGrid>
      <w:tr w:rsidR="004724AC" w:rsidRPr="006A670F" w:rsidTr="00C373BC">
        <w:trPr>
          <w:trHeight w:val="292"/>
        </w:trPr>
        <w:tc>
          <w:tcPr>
            <w:tcW w:w="5955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172859">
              <w:rPr>
                <w:b/>
                <w:i/>
                <w:color w:val="108FBC"/>
                <w:sz w:val="28"/>
                <w:szCs w:val="28"/>
                <w:lang w:eastAsia="en-US"/>
              </w:rPr>
              <w:t>2065</w:t>
            </w:r>
            <w:r w:rsidR="00B13DB9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  <w:r w:rsidR="00E01AE8">
              <w:rPr>
                <w:b/>
                <w:i/>
                <w:color w:val="108FBC"/>
                <w:sz w:val="28"/>
                <w:szCs w:val="28"/>
                <w:lang w:eastAsia="en-US"/>
              </w:rPr>
              <w:t>евро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C373BC">
        <w:trPr>
          <w:trHeight w:val="333"/>
        </w:trPr>
        <w:tc>
          <w:tcPr>
            <w:tcW w:w="5955" w:type="dxa"/>
          </w:tcPr>
          <w:p w:rsidR="004724AC" w:rsidRPr="00D93946" w:rsidRDefault="009A287C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*в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A677F7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D93946" w:rsidRDefault="009A287C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оплачивается:</w:t>
            </w:r>
          </w:p>
        </w:tc>
      </w:tr>
      <w:tr w:rsidR="004724AC" w:rsidRPr="00D93946" w:rsidTr="00C373BC">
        <w:trPr>
          <w:trHeight w:val="1841"/>
        </w:trPr>
        <w:tc>
          <w:tcPr>
            <w:tcW w:w="5955" w:type="dxa"/>
          </w:tcPr>
          <w:p w:rsidR="00E01AE8" w:rsidRPr="009A287C" w:rsidRDefault="00E01AE8" w:rsidP="00C373B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авиаперелет Москва – </w:t>
            </w:r>
            <w:r w:rsidR="0017285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Карловы Вары</w:t>
            </w: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Москва;</w:t>
            </w:r>
          </w:p>
          <w:p w:rsidR="00C373BC" w:rsidRPr="009A287C" w:rsidRDefault="00C373BC" w:rsidP="00C373B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трансферы по программе на комфортабельном автобусе;</w:t>
            </w:r>
          </w:p>
          <w:p w:rsidR="00C373BC" w:rsidRPr="009A287C" w:rsidRDefault="00C373BC" w:rsidP="00172859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проживание в отеле </w:t>
            </w:r>
            <w:proofErr w:type="spellStart"/>
            <w:r w:rsidR="0017285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Ulrika</w:t>
            </w:r>
            <w:proofErr w:type="spellEnd"/>
            <w:r w:rsidR="0017285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B13DB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="0017285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*</w:t>
            </w:r>
            <w:r w:rsidR="00B13DB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на базе питания «</w:t>
            </w:r>
            <w:proofErr w:type="spellStart"/>
            <w:r w:rsidR="00B13DB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завтраки+обеды+ужины</w:t>
            </w:r>
            <w:proofErr w:type="spellEnd"/>
            <w:r w:rsidR="00B13DB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»</w:t>
            </w: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; </w:t>
            </w:r>
          </w:p>
          <w:p w:rsidR="00B13DB9" w:rsidRPr="009A287C" w:rsidRDefault="00B13DB9" w:rsidP="00C373BC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лечение (</w:t>
            </w:r>
            <w:r w:rsidR="00172859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18</w:t>
            </w: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процедура в неделю);</w:t>
            </w:r>
          </w:p>
          <w:p w:rsidR="00B13DB9" w:rsidRPr="009A287C" w:rsidRDefault="00B13DB9" w:rsidP="00C373BC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страховка;</w:t>
            </w:r>
          </w:p>
          <w:p w:rsidR="004724AC" w:rsidRPr="009A287C" w:rsidRDefault="00B13DB9" w:rsidP="00C373BC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страховка от невыезда</w:t>
            </w:r>
            <w:r w:rsidR="00C373BC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528" w:type="dxa"/>
          </w:tcPr>
          <w:p w:rsidR="00E01AE8" w:rsidRPr="009A287C" w:rsidRDefault="00E01AE8" w:rsidP="00C373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E01AE8" w:rsidRPr="009A287C" w:rsidRDefault="008854FC" w:rsidP="00C373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E01AE8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ополнительные экскурсии</w:t>
            </w:r>
            <w:r w:rsidR="00C373BC" w:rsidRPr="009A287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9A287C" w:rsidRDefault="004724AC" w:rsidP="00C373BC">
            <w:pPr>
              <w:ind w:left="36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724AC" w:rsidRPr="004724AC" w:rsidRDefault="004724AC" w:rsidP="00C373BC">
      <w:pPr>
        <w:jc w:val="both"/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06" w:rsidRDefault="00AA0006" w:rsidP="00BD31D1">
      <w:pPr>
        <w:spacing w:after="0" w:line="240" w:lineRule="auto"/>
      </w:pPr>
      <w:r>
        <w:separator/>
      </w:r>
    </w:p>
  </w:endnote>
  <w:endnote w:type="continuationSeparator" w:id="0">
    <w:p w:rsidR="00AA0006" w:rsidRDefault="00AA0006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06" w:rsidRDefault="00AA0006" w:rsidP="00BD31D1">
      <w:pPr>
        <w:spacing w:after="0" w:line="240" w:lineRule="auto"/>
      </w:pPr>
      <w:r>
        <w:separator/>
      </w:r>
    </w:p>
  </w:footnote>
  <w:footnote w:type="continuationSeparator" w:id="0">
    <w:p w:rsidR="00AA0006" w:rsidRDefault="00AA0006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4CE9766C" wp14:editId="3370EF7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0E9F8718" wp14:editId="190E558C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0E533B">
      <w:rPr>
        <w:rFonts w:ascii="TruthCYR Light" w:hAnsi="TruthCYR Light"/>
        <w:sz w:val="18"/>
        <w:szCs w:val="18"/>
      </w:rPr>
      <w:t>.П</w:t>
    </w:r>
    <w:proofErr w:type="gramEnd"/>
    <w:r w:rsidR="000E533B">
      <w:rPr>
        <w:rFonts w:ascii="TruthCYR Light" w:hAnsi="TruthCYR Light"/>
        <w:sz w:val="18"/>
        <w:szCs w:val="18"/>
      </w:rPr>
      <w:t>енза</w:t>
    </w:r>
    <w:proofErr w:type="spellEnd"/>
    <w:r w:rsidR="000E533B">
      <w:rPr>
        <w:rFonts w:ascii="TruthCYR Light" w:hAnsi="TruthCYR Light"/>
        <w:sz w:val="18"/>
        <w:szCs w:val="18"/>
      </w:rPr>
      <w:t>, ул. Московская, 27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0E533B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20F50"/>
    <w:rsid w:val="00044310"/>
    <w:rsid w:val="00076797"/>
    <w:rsid w:val="00083286"/>
    <w:rsid w:val="000B4866"/>
    <w:rsid w:val="000B55C3"/>
    <w:rsid w:val="000D6BD2"/>
    <w:rsid w:val="000E533B"/>
    <w:rsid w:val="00163D29"/>
    <w:rsid w:val="00172859"/>
    <w:rsid w:val="001728D9"/>
    <w:rsid w:val="00175D7C"/>
    <w:rsid w:val="001B4B3F"/>
    <w:rsid w:val="001E0855"/>
    <w:rsid w:val="001F58EE"/>
    <w:rsid w:val="002263F9"/>
    <w:rsid w:val="00266A2E"/>
    <w:rsid w:val="0027191B"/>
    <w:rsid w:val="00284FF5"/>
    <w:rsid w:val="00290A15"/>
    <w:rsid w:val="0029728E"/>
    <w:rsid w:val="002B246E"/>
    <w:rsid w:val="00306693"/>
    <w:rsid w:val="00352C21"/>
    <w:rsid w:val="0038464D"/>
    <w:rsid w:val="003E7FF1"/>
    <w:rsid w:val="004724AC"/>
    <w:rsid w:val="004A3357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04DDF"/>
    <w:rsid w:val="007154A4"/>
    <w:rsid w:val="00764C11"/>
    <w:rsid w:val="00790DDA"/>
    <w:rsid w:val="007A06D0"/>
    <w:rsid w:val="007D3109"/>
    <w:rsid w:val="007E09DD"/>
    <w:rsid w:val="007F474B"/>
    <w:rsid w:val="0087050D"/>
    <w:rsid w:val="008854FC"/>
    <w:rsid w:val="008C0E2F"/>
    <w:rsid w:val="008F12C3"/>
    <w:rsid w:val="009117A0"/>
    <w:rsid w:val="009365E7"/>
    <w:rsid w:val="00977E3C"/>
    <w:rsid w:val="009A287C"/>
    <w:rsid w:val="00A677F7"/>
    <w:rsid w:val="00A741FC"/>
    <w:rsid w:val="00A80EA9"/>
    <w:rsid w:val="00A83780"/>
    <w:rsid w:val="00AA0006"/>
    <w:rsid w:val="00B06924"/>
    <w:rsid w:val="00B13DB9"/>
    <w:rsid w:val="00B34D49"/>
    <w:rsid w:val="00BA5914"/>
    <w:rsid w:val="00BC447A"/>
    <w:rsid w:val="00BD31D1"/>
    <w:rsid w:val="00BE2963"/>
    <w:rsid w:val="00C373BC"/>
    <w:rsid w:val="00C5647E"/>
    <w:rsid w:val="00C718FB"/>
    <w:rsid w:val="00D46FBD"/>
    <w:rsid w:val="00D93946"/>
    <w:rsid w:val="00DC52ED"/>
    <w:rsid w:val="00DC63A0"/>
    <w:rsid w:val="00DE1F31"/>
    <w:rsid w:val="00DE71DB"/>
    <w:rsid w:val="00E01AE8"/>
    <w:rsid w:val="00E827DF"/>
    <w:rsid w:val="00E92DD3"/>
    <w:rsid w:val="00F36395"/>
    <w:rsid w:val="00F632FA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786C-6C0D-49C8-889C-7AA039D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2015-08-07T12:57:00Z</dcterms:created>
  <dcterms:modified xsi:type="dcterms:W3CDTF">2015-08-07T12:57:00Z</dcterms:modified>
</cp:coreProperties>
</file>